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8B5EF" w14:textId="15A71B0E" w:rsidR="008A1A51" w:rsidRDefault="008A1A51" w:rsidP="0045535F">
      <w:pPr>
        <w:pStyle w:val="Heading1"/>
      </w:pPr>
      <w:r>
        <w:t>Collatz Decoded</w:t>
      </w:r>
      <w:r w:rsidR="001523F8">
        <w:t xml:space="preserve"> </w:t>
      </w:r>
    </w:p>
    <w:p w14:paraId="4A82E215" w14:textId="0B39252C" w:rsidR="0045535F" w:rsidRDefault="0045535F" w:rsidP="0045535F">
      <w:pPr>
        <w:pStyle w:val="Heading3"/>
      </w:pPr>
      <w:r>
        <w:t>Part I</w:t>
      </w:r>
    </w:p>
    <w:p w14:paraId="267DD4A9" w14:textId="08AE295F" w:rsidR="00D3698A" w:rsidRDefault="00D3698A" w:rsidP="008A1A51">
      <w:r w:rsidRPr="008A1A51">
        <w:rPr>
          <w:noProof/>
        </w:rPr>
        <w:drawing>
          <wp:anchor distT="0" distB="0" distL="114300" distR="114300" simplePos="0" relativeHeight="251649024" behindDoc="1" locked="0" layoutInCell="1" allowOverlap="1" wp14:anchorId="521981B7" wp14:editId="7FA88C7A">
            <wp:simplePos x="0" y="0"/>
            <wp:positionH relativeFrom="column">
              <wp:posOffset>50800</wp:posOffset>
            </wp:positionH>
            <wp:positionV relativeFrom="paragraph">
              <wp:posOffset>209550</wp:posOffset>
            </wp:positionV>
            <wp:extent cx="3268980" cy="1665605"/>
            <wp:effectExtent l="0" t="0" r="7620" b="0"/>
            <wp:wrapTight wrapText="bothSides">
              <wp:wrapPolygon edited="0">
                <wp:start x="0" y="0"/>
                <wp:lineTo x="0" y="21246"/>
                <wp:lineTo x="21524" y="21246"/>
                <wp:lineTo x="21524" y="0"/>
                <wp:lineTo x="0" y="0"/>
              </wp:wrapPolygon>
            </wp:wrapTight>
            <wp:docPr id="468237956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237956" name="Picture 1" descr="A screenshot of a compute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1665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1A51">
        <w:t xml:space="preserve">Our ideas begin with </w:t>
      </w:r>
      <w:r w:rsidR="00307AAA">
        <w:t>these d</w:t>
      </w:r>
      <w:r w:rsidR="008A1A51">
        <w:t>efinition</w:t>
      </w:r>
      <w:r w:rsidR="00307AAA">
        <w:t>s</w:t>
      </w:r>
      <w:r w:rsidR="008A1A51">
        <w:t>…</w:t>
      </w:r>
    </w:p>
    <w:p w14:paraId="132E1DB7" w14:textId="6C0A2D88" w:rsidR="008A1A51" w:rsidRDefault="00F31ADA" w:rsidP="008A1A51">
      <w:r w:rsidRPr="009E4F91">
        <w:rPr>
          <w:noProof/>
        </w:rPr>
        <w:drawing>
          <wp:anchor distT="0" distB="0" distL="114300" distR="114300" simplePos="0" relativeHeight="251652096" behindDoc="1" locked="0" layoutInCell="1" allowOverlap="1" wp14:anchorId="6ABC7973" wp14:editId="67397070">
            <wp:simplePos x="0" y="0"/>
            <wp:positionH relativeFrom="column">
              <wp:posOffset>4664972</wp:posOffset>
            </wp:positionH>
            <wp:positionV relativeFrom="paragraph">
              <wp:posOffset>23495</wp:posOffset>
            </wp:positionV>
            <wp:extent cx="1184910" cy="509905"/>
            <wp:effectExtent l="0" t="0" r="0" b="4445"/>
            <wp:wrapSquare wrapText="bothSides"/>
            <wp:docPr id="1262981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981775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910" cy="50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1471">
        <w:rPr>
          <w:noProof/>
        </w:rPr>
        <w:drawing>
          <wp:anchor distT="0" distB="0" distL="114300" distR="114300" simplePos="0" relativeHeight="251654144" behindDoc="1" locked="0" layoutInCell="1" allowOverlap="1" wp14:anchorId="423824B8" wp14:editId="0922306D">
            <wp:simplePos x="0" y="0"/>
            <wp:positionH relativeFrom="column">
              <wp:posOffset>3496945</wp:posOffset>
            </wp:positionH>
            <wp:positionV relativeFrom="paragraph">
              <wp:posOffset>34925</wp:posOffset>
            </wp:positionV>
            <wp:extent cx="1167765" cy="498475"/>
            <wp:effectExtent l="0" t="0" r="0" b="0"/>
            <wp:wrapTight wrapText="bothSides">
              <wp:wrapPolygon edited="0">
                <wp:start x="0" y="0"/>
                <wp:lineTo x="0" y="20637"/>
                <wp:lineTo x="21142" y="20637"/>
                <wp:lineTo x="21142" y="0"/>
                <wp:lineTo x="0" y="0"/>
              </wp:wrapPolygon>
            </wp:wrapTight>
            <wp:docPr id="6549549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954914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7765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084B8F" w14:textId="62E60B2F" w:rsidR="000928AA" w:rsidRDefault="000E1471" w:rsidP="008A1A51">
      <w:r w:rsidRPr="004A6D7A">
        <w:rPr>
          <w:noProof/>
        </w:rPr>
        <w:drawing>
          <wp:anchor distT="0" distB="0" distL="114300" distR="114300" simplePos="0" relativeHeight="251653120" behindDoc="1" locked="0" layoutInCell="1" allowOverlap="1" wp14:anchorId="6E765A5A" wp14:editId="199FFB6C">
            <wp:simplePos x="0" y="0"/>
            <wp:positionH relativeFrom="column">
              <wp:posOffset>3497292</wp:posOffset>
            </wp:positionH>
            <wp:positionV relativeFrom="paragraph">
              <wp:posOffset>220121</wp:posOffset>
            </wp:positionV>
            <wp:extent cx="2341245" cy="495300"/>
            <wp:effectExtent l="0" t="0" r="1905" b="0"/>
            <wp:wrapSquare wrapText="bothSides"/>
            <wp:docPr id="3961552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15521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124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272B37" w14:textId="41768CE5" w:rsidR="00833A65" w:rsidRDefault="00833A65" w:rsidP="008A1A51"/>
    <w:p w14:paraId="51A1C911" w14:textId="65EBFFD8" w:rsidR="008A5E66" w:rsidRDefault="008A5E66" w:rsidP="008A1A51">
      <w:r w:rsidRPr="008A5E66">
        <w:rPr>
          <w:noProof/>
        </w:rPr>
        <w:drawing>
          <wp:anchor distT="0" distB="0" distL="114300" distR="114300" simplePos="0" relativeHeight="251669504" behindDoc="0" locked="0" layoutInCell="1" allowOverlap="1" wp14:anchorId="780B711C" wp14:editId="3A69D521">
            <wp:simplePos x="0" y="0"/>
            <wp:positionH relativeFrom="column">
              <wp:posOffset>3497580</wp:posOffset>
            </wp:positionH>
            <wp:positionV relativeFrom="paragraph">
              <wp:posOffset>116205</wp:posOffset>
            </wp:positionV>
            <wp:extent cx="2323465" cy="492760"/>
            <wp:effectExtent l="0" t="0" r="635" b="2540"/>
            <wp:wrapSquare wrapText="bothSides"/>
            <wp:docPr id="835272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272578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3465" cy="49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B93C88" w14:textId="5EEAD1EC" w:rsidR="008A5E66" w:rsidRDefault="008A5E66" w:rsidP="008A1A51"/>
    <w:p w14:paraId="72F69389" w14:textId="33DF29FB" w:rsidR="00D3698A" w:rsidRDefault="00900D97" w:rsidP="008A1A51">
      <w:r w:rsidRPr="00900D97">
        <w:rPr>
          <w:noProof/>
        </w:rPr>
        <w:drawing>
          <wp:anchor distT="0" distB="0" distL="114300" distR="114300" simplePos="0" relativeHeight="251672576" behindDoc="1" locked="0" layoutInCell="1" allowOverlap="1" wp14:anchorId="5397A63E" wp14:editId="6D5A4083">
            <wp:simplePos x="0" y="0"/>
            <wp:positionH relativeFrom="column">
              <wp:posOffset>4027382</wp:posOffset>
            </wp:positionH>
            <wp:positionV relativeFrom="paragraph">
              <wp:posOffset>1441027</wp:posOffset>
            </wp:positionV>
            <wp:extent cx="2522855" cy="746760"/>
            <wp:effectExtent l="0" t="0" r="0" b="0"/>
            <wp:wrapTight wrapText="bothSides">
              <wp:wrapPolygon edited="0">
                <wp:start x="0" y="0"/>
                <wp:lineTo x="0" y="20939"/>
                <wp:lineTo x="21366" y="20939"/>
                <wp:lineTo x="21366" y="0"/>
                <wp:lineTo x="0" y="0"/>
              </wp:wrapPolygon>
            </wp:wrapTight>
            <wp:docPr id="5328329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832943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A5E66" w:rsidRPr="002758BB">
        <w:rPr>
          <w:noProof/>
        </w:rPr>
        <w:drawing>
          <wp:anchor distT="0" distB="0" distL="114300" distR="114300" simplePos="0" relativeHeight="251655168" behindDoc="0" locked="0" layoutInCell="1" allowOverlap="1" wp14:anchorId="09255D80" wp14:editId="2CEF248F">
            <wp:simplePos x="0" y="0"/>
            <wp:positionH relativeFrom="column">
              <wp:posOffset>53340</wp:posOffset>
            </wp:positionH>
            <wp:positionV relativeFrom="paragraph">
              <wp:posOffset>929217</wp:posOffset>
            </wp:positionV>
            <wp:extent cx="5810250" cy="5274945"/>
            <wp:effectExtent l="0" t="0" r="0" b="1905"/>
            <wp:wrapTopAndBottom/>
            <wp:docPr id="10410829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08299" name="Picture 1" descr="A screenshot of a computer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5274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698A">
        <w:t>We observe that with th</w:t>
      </w:r>
      <w:r w:rsidR="00513327">
        <w:t>ese</w:t>
      </w:r>
      <w:r w:rsidR="00D3698A">
        <w:t xml:space="preserve"> definition</w:t>
      </w:r>
      <w:r w:rsidR="00513327">
        <w:t>s</w:t>
      </w:r>
      <w:r w:rsidR="00D3698A">
        <w:t xml:space="preserve"> the original </w:t>
      </w:r>
      <w:r w:rsidR="00CC69E5">
        <w:t>‘</w:t>
      </w:r>
      <w:r w:rsidR="00D3698A">
        <w:t>odds-only</w:t>
      </w:r>
      <w:r w:rsidR="00CC69E5">
        <w:t>’</w:t>
      </w:r>
      <w:r w:rsidR="00D3698A">
        <w:t xml:space="preserve"> version of the Collatz function </w:t>
      </w:r>
      <w:r w:rsidR="00E113BD" w:rsidRPr="00676C31">
        <w:rPr>
          <w:i/>
          <w:iCs/>
        </w:rPr>
        <w:t>C</w:t>
      </w:r>
      <w:r w:rsidR="00E113BD" w:rsidRPr="00676C31">
        <w:rPr>
          <w:i/>
          <w:iCs/>
          <w:vertAlign w:val="subscript"/>
        </w:rPr>
        <w:t>f</w:t>
      </w:r>
      <w:r w:rsidR="00E113BD">
        <w:t xml:space="preserve"> </w:t>
      </w:r>
      <w:r w:rsidR="00D3698A">
        <w:t>can be re-defined in terms of ‘prefix’…</w:t>
      </w:r>
    </w:p>
    <w:p w14:paraId="48EB391D" w14:textId="2E1768E9" w:rsidR="00E20BF8" w:rsidRDefault="003110BC" w:rsidP="008A1A51">
      <w:r w:rsidRPr="003110BC">
        <w:lastRenderedPageBreak/>
        <w:t xml:space="preserve">Since every member of a given prefix equivalence class will by the original Collatz function </w:t>
      </w:r>
      <w:r w:rsidR="005F047C">
        <w:t>(</w:t>
      </w:r>
      <w:r w:rsidR="005F047C" w:rsidRPr="00676C31">
        <w:rPr>
          <w:i/>
          <w:iCs/>
        </w:rPr>
        <w:t>C</w:t>
      </w:r>
      <w:r w:rsidR="00245BF5" w:rsidRPr="00676C31">
        <w:rPr>
          <w:i/>
          <w:iCs/>
          <w:vertAlign w:val="subscript"/>
        </w:rPr>
        <w:t>f</w:t>
      </w:r>
      <w:r w:rsidR="00245BF5">
        <w:t xml:space="preserve">) </w:t>
      </w:r>
      <w:r w:rsidRPr="003110BC">
        <w:t xml:space="preserve">produce the identical first odd integer result and thus the identical prefix class result, a proof of the conjecture can be achieved by consideration of the sequence of prefix classes alone. Proving that we </w:t>
      </w:r>
      <w:r w:rsidR="00776D8F" w:rsidRPr="003110BC">
        <w:t>can</w:t>
      </w:r>
      <w:r w:rsidRPr="003110BC">
        <w:t xml:space="preserve"> specify the sequence of classes determined by the Collatz function for </w:t>
      </w:r>
      <w:r w:rsidR="009722D3">
        <w:t>every</w:t>
      </w:r>
      <w:r w:rsidRPr="003110BC">
        <w:t xml:space="preserve"> odd positive integer is sufficient as a foundation for </w:t>
      </w:r>
      <w:r w:rsidR="00AE55BD" w:rsidRPr="003110BC">
        <w:t>proof</w:t>
      </w:r>
      <w:r w:rsidRPr="003110BC">
        <w:t xml:space="preserve"> that every integer will eventually descend to the fixed cycle at 1.</w:t>
      </w:r>
    </w:p>
    <w:p w14:paraId="3B59CDFB" w14:textId="27B36BF2" w:rsidR="00CC0312" w:rsidRPr="00CC0312" w:rsidRDefault="00932441" w:rsidP="00CC0312">
      <w:r w:rsidRPr="00932441">
        <w:rPr>
          <w:noProof/>
        </w:rPr>
        <w:drawing>
          <wp:inline distT="0" distB="0" distL="0" distR="0" wp14:anchorId="2B2BF284" wp14:editId="7DE7DA15">
            <wp:extent cx="1626191" cy="3837118"/>
            <wp:effectExtent l="0" t="0" r="8890" b="4445"/>
            <wp:docPr id="270517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191" cy="383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0312" w:rsidRPr="00CC0312">
        <w:rPr>
          <w:noProof/>
        </w:rPr>
        <w:drawing>
          <wp:inline distT="0" distB="0" distL="0" distR="0" wp14:anchorId="683B05C9" wp14:editId="77554D00">
            <wp:extent cx="4910097" cy="3885025"/>
            <wp:effectExtent l="0" t="0" r="5080" b="1270"/>
            <wp:docPr id="3109416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097" cy="388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B9C57" w14:textId="7F3FE77A" w:rsidR="00932441" w:rsidRPr="00932441" w:rsidRDefault="00932441" w:rsidP="00932441"/>
    <w:p w14:paraId="2F30E275" w14:textId="33F06862" w:rsidR="00085D81" w:rsidRDefault="00A80002" w:rsidP="008A1A51">
      <w:r w:rsidRPr="00A80002">
        <w:rPr>
          <w:noProof/>
        </w:rPr>
        <w:drawing>
          <wp:inline distT="0" distB="0" distL="0" distR="0" wp14:anchorId="28E157BC" wp14:editId="7B1F4AC1">
            <wp:extent cx="6691630" cy="3139440"/>
            <wp:effectExtent l="0" t="0" r="0" b="3810"/>
            <wp:docPr id="7495077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50773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313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FA17F" w14:textId="4CEB0367" w:rsidR="004429D4" w:rsidRDefault="00B36B2A" w:rsidP="005E4376">
      <w:r>
        <w:lastRenderedPageBreak/>
        <w:t>W</w:t>
      </w:r>
      <w:r w:rsidR="009931EB" w:rsidRPr="009931EB">
        <w:t xml:space="preserve">e view the Collatz function as operating on infinite prefix equivalence classes of odd </w:t>
      </w:r>
      <w:r w:rsidR="00CC44B0">
        <w:t>positive integers</w:t>
      </w:r>
      <w:r w:rsidR="009931EB" w:rsidRPr="009931EB">
        <w:t>…as a</w:t>
      </w:r>
      <w:r w:rsidR="009931EB">
        <w:t>n affine</w:t>
      </w:r>
      <w:r w:rsidR="009931EB" w:rsidRPr="009931EB">
        <w:t xml:space="preserve"> function from one prefix class to another</w:t>
      </w:r>
      <w:r w:rsidR="0054174D">
        <w:t>.</w:t>
      </w:r>
      <w:r w:rsidR="009931EB" w:rsidRPr="009931EB">
        <w:t xml:space="preserve"> </w:t>
      </w:r>
      <w:r w:rsidR="0054174D">
        <w:t>Our reparameterization of the Collatz function provides a</w:t>
      </w:r>
      <w:r w:rsidR="009E29C1">
        <w:t xml:space="preserve"> relative</w:t>
      </w:r>
      <w:r w:rsidR="0054174D">
        <w:t xml:space="preserve"> orientation </w:t>
      </w:r>
      <w:r w:rsidR="009E29C1">
        <w:t xml:space="preserve">between </w:t>
      </w:r>
      <w:r w:rsidR="001B3CFA">
        <w:t xml:space="preserve">prefix classes producing a total order on </w:t>
      </w:r>
      <w:r w:rsidR="00021780">
        <w:t>the set of prefix</w:t>
      </w:r>
      <w:r w:rsidR="001B3CFA">
        <w:t xml:space="preserve"> class</w:t>
      </w:r>
      <w:r w:rsidR="00021780">
        <w:t>es</w:t>
      </w:r>
      <w:r w:rsidR="00D979DD">
        <w:t xml:space="preserve">. </w:t>
      </w:r>
      <w:r w:rsidR="005E4376">
        <w:t>Relative to a given odd positive integer we can establish an orientation of ‘upward’ and ‘downward’</w:t>
      </w:r>
      <w:r w:rsidR="00F71203" w:rsidRPr="00F71203">
        <w:t xml:space="preserve"> </w:t>
      </w:r>
      <w:r w:rsidR="00F71203">
        <w:t>between classes</w:t>
      </w:r>
      <w:r w:rsidR="00226F32">
        <w:t>:</w:t>
      </w:r>
      <w:r w:rsidR="005E4376">
        <w:t xml:space="preserve"> </w:t>
      </w:r>
    </w:p>
    <w:p w14:paraId="29598A3A" w14:textId="4F5C7563" w:rsidR="002D29E4" w:rsidRDefault="004D786E" w:rsidP="004429D4">
      <w:pPr>
        <w:pStyle w:val="ListParagraph"/>
        <w:numPr>
          <w:ilvl w:val="0"/>
          <w:numId w:val="4"/>
        </w:numPr>
      </w:pPr>
      <w:r w:rsidRPr="000A3B32">
        <w:rPr>
          <w:noProof/>
        </w:rPr>
        <w:drawing>
          <wp:anchor distT="0" distB="0" distL="114300" distR="114300" simplePos="0" relativeHeight="251664384" behindDoc="1" locked="0" layoutInCell="1" allowOverlap="1" wp14:anchorId="56B66396" wp14:editId="7017FB8E">
            <wp:simplePos x="0" y="0"/>
            <wp:positionH relativeFrom="column">
              <wp:posOffset>210793</wp:posOffset>
            </wp:positionH>
            <wp:positionV relativeFrom="paragraph">
              <wp:posOffset>726313</wp:posOffset>
            </wp:positionV>
            <wp:extent cx="6350635" cy="774700"/>
            <wp:effectExtent l="0" t="0" r="0" b="6350"/>
            <wp:wrapSquare wrapText="bothSides"/>
            <wp:docPr id="18483116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311645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77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ED6">
        <w:t>‘Upward</w:t>
      </w:r>
      <w:r w:rsidR="004429D4">
        <w:t>’</w:t>
      </w:r>
      <w:r w:rsidR="005C7ED6">
        <w:t xml:space="preserve"> </w:t>
      </w:r>
      <w:r w:rsidR="00B97DCD">
        <w:t xml:space="preserve">from a given odd positive integer </w:t>
      </w:r>
      <w:r w:rsidR="005C7ED6">
        <w:t>point</w:t>
      </w:r>
      <w:r w:rsidR="00321440">
        <w:t>s</w:t>
      </w:r>
      <w:r w:rsidR="005C7ED6">
        <w:t xml:space="preserve"> to a whole </w:t>
      </w:r>
      <w:r w:rsidR="00321440">
        <w:t xml:space="preserve">infinite </w:t>
      </w:r>
      <w:r w:rsidR="005C7ED6">
        <w:t>class of values in the single</w:t>
      </w:r>
      <w:r w:rsidR="00F71203">
        <w:t>,</w:t>
      </w:r>
      <w:r w:rsidR="005C7ED6">
        <w:t xml:space="preserve"> unique prefix class all of whose me</w:t>
      </w:r>
      <w:r w:rsidR="004429D4">
        <w:t xml:space="preserve">mbers return that </w:t>
      </w:r>
      <w:r w:rsidR="00FF0638">
        <w:t xml:space="preserve">given odd positive </w:t>
      </w:r>
      <w:r w:rsidR="004429D4">
        <w:t>int</w:t>
      </w:r>
      <w:r w:rsidR="005575D5">
        <w:t>e</w:t>
      </w:r>
      <w:r w:rsidR="004429D4">
        <w:t xml:space="preserve">ger as </w:t>
      </w:r>
      <w:r w:rsidR="005575D5">
        <w:t>a result</w:t>
      </w:r>
      <w:r w:rsidR="00033BBF">
        <w:t xml:space="preserve"> of the application of the original Collatz ‘odds-only’ function</w:t>
      </w:r>
      <w:r w:rsidR="004A3B5F">
        <w:t xml:space="preserve"> (</w:t>
      </w:r>
      <w:r w:rsidR="004A3B5F" w:rsidRPr="00676C31">
        <w:rPr>
          <w:i/>
          <w:iCs/>
        </w:rPr>
        <w:t>C</w:t>
      </w:r>
      <w:r w:rsidR="00762EAF" w:rsidRPr="00676C31">
        <w:rPr>
          <w:i/>
          <w:iCs/>
          <w:sz w:val="32"/>
          <w:szCs w:val="32"/>
          <w:vertAlign w:val="subscript"/>
        </w:rPr>
        <w:t>f</w:t>
      </w:r>
      <w:r w:rsidR="00762EAF">
        <w:t>).</w:t>
      </w:r>
      <w:r w:rsidR="005575D5" w:rsidRPr="005575D5">
        <w:t xml:space="preserve"> </w:t>
      </w:r>
    </w:p>
    <w:p w14:paraId="6CA652B4" w14:textId="45E3170D" w:rsidR="003B78B4" w:rsidRDefault="00122D16" w:rsidP="004429D4">
      <w:pPr>
        <w:pStyle w:val="ListParagraph"/>
        <w:numPr>
          <w:ilvl w:val="0"/>
          <w:numId w:val="4"/>
        </w:numPr>
      </w:pPr>
      <w:r>
        <w:t xml:space="preserve">Though strictly speaking </w:t>
      </w:r>
      <w:r w:rsidRPr="00A73DD9">
        <w:rPr>
          <w:i/>
          <w:iCs/>
        </w:rPr>
        <w:t>C</w:t>
      </w:r>
      <w:r w:rsidRPr="00A73DD9">
        <w:rPr>
          <w:i/>
          <w:iCs/>
          <w:vertAlign w:val="subscript"/>
        </w:rPr>
        <w:t>p</w:t>
      </w:r>
      <w:r>
        <w:t xml:space="preserve"> operates on </w:t>
      </w:r>
      <w:r w:rsidR="004C6874">
        <w:t>prefix classes, u</w:t>
      </w:r>
      <w:r w:rsidR="002D29E4">
        <w:t>pward can be described as ‘1 to many’.</w:t>
      </w:r>
    </w:p>
    <w:p w14:paraId="76087F9F" w14:textId="15DBA8C8" w:rsidR="007E08BA" w:rsidRDefault="002D29E4" w:rsidP="008A1A51">
      <w:pPr>
        <w:pStyle w:val="ListParagraph"/>
        <w:numPr>
          <w:ilvl w:val="0"/>
          <w:numId w:val="4"/>
        </w:numPr>
      </w:pPr>
      <w:r w:rsidRPr="00367066">
        <w:rPr>
          <w:noProof/>
        </w:rPr>
        <w:drawing>
          <wp:anchor distT="0" distB="0" distL="114300" distR="114300" simplePos="0" relativeHeight="251665408" behindDoc="0" locked="0" layoutInCell="1" allowOverlap="1" wp14:anchorId="3758F2E7" wp14:editId="26557E27">
            <wp:simplePos x="0" y="0"/>
            <wp:positionH relativeFrom="column">
              <wp:posOffset>189838</wp:posOffset>
            </wp:positionH>
            <wp:positionV relativeFrom="paragraph">
              <wp:posOffset>645380</wp:posOffset>
            </wp:positionV>
            <wp:extent cx="6371590" cy="719455"/>
            <wp:effectExtent l="0" t="0" r="0" b="4445"/>
            <wp:wrapTopAndBottom/>
            <wp:docPr id="10803050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30507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34FF">
        <w:t>A</w:t>
      </w:r>
      <w:r w:rsidR="000C0209">
        <w:t>n</w:t>
      </w:r>
      <w:r w:rsidR="00F51799">
        <w:t xml:space="preserve"> odd positive integer</w:t>
      </w:r>
      <w:r w:rsidR="005575D5">
        <w:t xml:space="preserve"> determines </w:t>
      </w:r>
      <w:r w:rsidR="002B4AEE">
        <w:t xml:space="preserve">a class by way of its </w:t>
      </w:r>
      <w:r w:rsidR="005575D5">
        <w:t>prefix</w:t>
      </w:r>
      <w:r w:rsidR="002B4AEE">
        <w:t xml:space="preserve">. We define </w:t>
      </w:r>
      <w:r w:rsidR="00C26A3B">
        <w:t>a</w:t>
      </w:r>
      <w:r w:rsidR="002B4AEE">
        <w:t xml:space="preserve"> class </w:t>
      </w:r>
      <w:r w:rsidR="00C26A3B">
        <w:t xml:space="preserve">B </w:t>
      </w:r>
      <w:r w:rsidR="002B4AEE">
        <w:t xml:space="preserve">as </w:t>
      </w:r>
      <w:r w:rsidR="007A5088">
        <w:t xml:space="preserve">‘downward’ from </w:t>
      </w:r>
      <w:r w:rsidR="00C26A3B">
        <w:t>an</w:t>
      </w:r>
      <w:r w:rsidR="007A5088">
        <w:t xml:space="preserve"> </w:t>
      </w:r>
      <w:r w:rsidR="00DA236F">
        <w:t xml:space="preserve">infinite </w:t>
      </w:r>
      <w:r w:rsidR="007A5088">
        <w:t>class</w:t>
      </w:r>
      <w:r w:rsidR="001C7566">
        <w:t xml:space="preserve"> </w:t>
      </w:r>
      <w:r w:rsidR="00C26A3B">
        <w:t xml:space="preserve">A </w:t>
      </w:r>
      <w:r w:rsidR="001C7566">
        <w:t>whose members return</w:t>
      </w:r>
      <w:r w:rsidR="00F405C4">
        <w:t xml:space="preserve"> </w:t>
      </w:r>
      <w:r w:rsidR="00C26A3B">
        <w:t>a</w:t>
      </w:r>
      <w:r w:rsidR="00F405C4">
        <w:t xml:space="preserve"> </w:t>
      </w:r>
      <w:r w:rsidR="00B35CB5">
        <w:t>single</w:t>
      </w:r>
      <w:r w:rsidR="00F405C4">
        <w:t xml:space="preserve"> odd positive integer </w:t>
      </w:r>
      <w:r w:rsidR="00922AED">
        <w:t xml:space="preserve">in that class B </w:t>
      </w:r>
      <w:r w:rsidR="00F405C4">
        <w:t xml:space="preserve">as the result of </w:t>
      </w:r>
      <w:r w:rsidR="006C3439">
        <w:t>applying the rule …</w:t>
      </w:r>
    </w:p>
    <w:p w14:paraId="4EED55AF" w14:textId="701A93EC" w:rsidR="0052545A" w:rsidRDefault="002D29E4" w:rsidP="002D29E4">
      <w:pPr>
        <w:pStyle w:val="ListParagraph"/>
        <w:numPr>
          <w:ilvl w:val="0"/>
          <w:numId w:val="4"/>
        </w:numPr>
      </w:pPr>
      <w:r w:rsidRPr="00764C88">
        <w:rPr>
          <w:noProof/>
        </w:rPr>
        <w:drawing>
          <wp:anchor distT="0" distB="0" distL="114300" distR="114300" simplePos="0" relativeHeight="251663360" behindDoc="1" locked="0" layoutInCell="1" allowOverlap="1" wp14:anchorId="11487C4C" wp14:editId="34FAADD8">
            <wp:simplePos x="0" y="0"/>
            <wp:positionH relativeFrom="column">
              <wp:posOffset>783531</wp:posOffset>
            </wp:positionH>
            <wp:positionV relativeFrom="paragraph">
              <wp:posOffset>927987</wp:posOffset>
            </wp:positionV>
            <wp:extent cx="4982845" cy="414655"/>
            <wp:effectExtent l="0" t="0" r="8255" b="4445"/>
            <wp:wrapTopAndBottom/>
            <wp:docPr id="9161560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156017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2845" cy="41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293A">
        <w:t xml:space="preserve"> </w:t>
      </w:r>
      <w:r w:rsidR="00EE2612">
        <w:t>‘Downward’</w:t>
      </w:r>
      <w:r w:rsidR="00F95B34">
        <w:t xml:space="preserve"> </w:t>
      </w:r>
      <w:r w:rsidR="00B6738A">
        <w:t>produces a sequence of classes</w:t>
      </w:r>
      <w:r w:rsidR="0024293A">
        <w:t xml:space="preserve"> and can be described as ‘many to 1</w:t>
      </w:r>
      <w:r w:rsidR="00C01B86">
        <w:t>’:</w:t>
      </w:r>
    </w:p>
    <w:p w14:paraId="4F515B87" w14:textId="5D6CDBB7" w:rsidR="00BD34FF" w:rsidRDefault="00BD34FF" w:rsidP="00F8770D">
      <w:pPr>
        <w:pStyle w:val="ListParagraph"/>
        <w:numPr>
          <w:ilvl w:val="0"/>
          <w:numId w:val="4"/>
        </w:numPr>
      </w:pPr>
      <w:r>
        <w:t>I</w:t>
      </w:r>
      <w:r w:rsidRPr="00685B78">
        <w:t xml:space="preserve">ndividual members of </w:t>
      </w:r>
      <w:r>
        <w:t xml:space="preserve">a </w:t>
      </w:r>
      <w:r w:rsidRPr="00685B78">
        <w:t>class are related by the extension function f(m) = 4m+1…each such member has unique upward branching</w:t>
      </w:r>
      <w:r w:rsidR="00CB6ACF">
        <w:t>.</w:t>
      </w:r>
    </w:p>
    <w:p w14:paraId="7BD86456" w14:textId="59D8E900" w:rsidR="009F31AB" w:rsidRDefault="009F31AB" w:rsidP="008A1A51">
      <w:pPr>
        <w:pStyle w:val="ListParagraph"/>
        <w:numPr>
          <w:ilvl w:val="0"/>
          <w:numId w:val="4"/>
        </w:numPr>
      </w:pPr>
      <w:r w:rsidRPr="009F31AB">
        <w:rPr>
          <w:noProof/>
        </w:rPr>
        <w:drawing>
          <wp:anchor distT="0" distB="0" distL="114300" distR="114300" simplePos="0" relativeHeight="251675648" behindDoc="0" locked="0" layoutInCell="1" allowOverlap="1" wp14:anchorId="378E3DE4" wp14:editId="062E56F6">
            <wp:simplePos x="0" y="0"/>
            <wp:positionH relativeFrom="column">
              <wp:posOffset>305435</wp:posOffset>
            </wp:positionH>
            <wp:positionV relativeFrom="paragraph">
              <wp:posOffset>747395</wp:posOffset>
            </wp:positionV>
            <wp:extent cx="2045970" cy="2772410"/>
            <wp:effectExtent l="0" t="0" r="0" b="8890"/>
            <wp:wrapSquare wrapText="bothSides"/>
            <wp:docPr id="4006015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6ACF">
        <w:t>‘</w:t>
      </w:r>
      <w:r w:rsidR="00BD34FF">
        <w:t>D</w:t>
      </w:r>
      <w:r w:rsidR="00F8770D" w:rsidRPr="00F8770D">
        <w:t>ownward</w:t>
      </w:r>
      <w:r w:rsidR="00CB6ACF">
        <w:t>’</w:t>
      </w:r>
      <w:r w:rsidR="00F8770D" w:rsidRPr="00AC19AC">
        <w:t xml:space="preserve"> is a cascade through prefix classes by way of an affine function applied to integers </w:t>
      </w:r>
      <w:r w:rsidR="00F8770D" w:rsidRPr="00C06385">
        <w:rPr>
          <w:color w:val="000000" w:themeColor="text1"/>
        </w:rPr>
        <w:t>as</w:t>
      </w:r>
      <w:r w:rsidR="00F8770D" w:rsidRPr="008C7C5D">
        <w:t xml:space="preserve"> </w:t>
      </w:r>
      <w:r w:rsidR="00F8770D" w:rsidRPr="00AC19AC">
        <w:t>prefixes</w:t>
      </w:r>
      <w:r w:rsidR="00F8770D">
        <w:t>.</w:t>
      </w:r>
      <w:r w:rsidR="00F8770D" w:rsidRPr="0033200D">
        <w:rPr>
          <w:noProof/>
        </w:rPr>
        <w:t xml:space="preserve"> </w:t>
      </w:r>
      <w:r w:rsidR="00357370" w:rsidRPr="00357370">
        <w:t xml:space="preserve">The </w:t>
      </w:r>
      <w:r w:rsidR="00357370" w:rsidRPr="00CB6ACF">
        <w:t>downward</w:t>
      </w:r>
      <w:r w:rsidR="00357370" w:rsidRPr="00357370">
        <w:t xml:space="preserve"> </w:t>
      </w:r>
      <w:r w:rsidR="00357370" w:rsidRPr="00676C31">
        <w:rPr>
          <w:i/>
          <w:iCs/>
        </w:rPr>
        <w:t>C</w:t>
      </w:r>
      <w:r w:rsidR="00391BD9" w:rsidRPr="00676C31">
        <w:rPr>
          <w:i/>
          <w:iCs/>
          <w:sz w:val="32"/>
          <w:szCs w:val="32"/>
          <w:vertAlign w:val="subscript"/>
        </w:rPr>
        <w:t>p</w:t>
      </w:r>
      <w:r w:rsidR="00357370" w:rsidRPr="00676C31">
        <w:rPr>
          <w:i/>
          <w:iCs/>
        </w:rPr>
        <w:t xml:space="preserve"> </w:t>
      </w:r>
      <w:r w:rsidR="00357370" w:rsidRPr="00357370">
        <w:t xml:space="preserve">connects individual integers by operating on the prefix that determines </w:t>
      </w:r>
      <w:r w:rsidR="008F21B0">
        <w:t>a</w:t>
      </w:r>
      <w:r w:rsidR="00C31940">
        <w:t xml:space="preserve"> class</w:t>
      </w:r>
      <w:r w:rsidR="00AC19AC">
        <w:t>.</w:t>
      </w:r>
      <w:r w:rsidR="0033200D" w:rsidRPr="0033200D">
        <w:rPr>
          <w:noProof/>
        </w:rPr>
        <w:t xml:space="preserve"> </w:t>
      </w:r>
    </w:p>
    <w:p w14:paraId="21A2371A" w14:textId="297AFCE7" w:rsidR="00CB6ACF" w:rsidRDefault="008F21B0" w:rsidP="00CB6ACF">
      <w:r w:rsidRPr="008C7C5D">
        <w:rPr>
          <w:noProof/>
        </w:rPr>
        <w:drawing>
          <wp:anchor distT="0" distB="0" distL="114300" distR="114300" simplePos="0" relativeHeight="251658240" behindDoc="0" locked="0" layoutInCell="1" allowOverlap="1" wp14:anchorId="54EF391F" wp14:editId="01B9A84C">
            <wp:simplePos x="0" y="0"/>
            <wp:positionH relativeFrom="column">
              <wp:posOffset>2455901</wp:posOffset>
            </wp:positionH>
            <wp:positionV relativeFrom="paragraph">
              <wp:posOffset>251774</wp:posOffset>
            </wp:positionV>
            <wp:extent cx="4048125" cy="2118995"/>
            <wp:effectExtent l="0" t="0" r="9525" b="0"/>
            <wp:wrapSquare wrapText="bothSides"/>
            <wp:docPr id="12038994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899425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8C474B" w14:textId="645FE688" w:rsidR="00972200" w:rsidRPr="00111115" w:rsidRDefault="00AC4BE3" w:rsidP="008A1A51">
      <w:pPr>
        <w:rPr>
          <w:noProof/>
          <w:color w:val="000000" w:themeColor="text1"/>
        </w:rPr>
      </w:pPr>
      <w:r w:rsidRPr="00111115">
        <w:rPr>
          <w:noProof/>
          <w:color w:val="000000" w:themeColor="text1"/>
        </w:rPr>
        <w:t>Th</w:t>
      </w:r>
      <w:r w:rsidR="00BD25E4" w:rsidRPr="00111115">
        <w:rPr>
          <w:noProof/>
          <w:color w:val="000000" w:themeColor="text1"/>
        </w:rPr>
        <w:t>e looping back to ‘parity’ produces an order on prefix</w:t>
      </w:r>
      <w:r w:rsidR="00872A9F">
        <w:rPr>
          <w:noProof/>
          <w:color w:val="000000" w:themeColor="text1"/>
        </w:rPr>
        <w:t xml:space="preserve"> classes</w:t>
      </w:r>
    </w:p>
    <w:p w14:paraId="167EDB40" w14:textId="59F78858" w:rsidR="00CF6945" w:rsidRDefault="005319F4" w:rsidP="008A1A51">
      <w:r>
        <w:lastRenderedPageBreak/>
        <w:t>The</w:t>
      </w:r>
      <w:r w:rsidR="00ED632B">
        <w:t xml:space="preserve"> order of operations in the</w:t>
      </w:r>
      <w:r>
        <w:t xml:space="preserve"> Collatz function</w:t>
      </w:r>
      <w:r w:rsidR="00BD7A74">
        <w:t xml:space="preserve"> </w:t>
      </w:r>
      <w:r w:rsidR="00BD7A74">
        <w:rPr>
          <w:i/>
          <w:iCs/>
        </w:rPr>
        <w:t>C</w:t>
      </w:r>
      <w:r w:rsidR="00BD7A74">
        <w:rPr>
          <w:i/>
          <w:iCs/>
          <w:vertAlign w:val="subscript"/>
        </w:rPr>
        <w:t>p</w:t>
      </w:r>
      <w:r w:rsidR="00BD7A74">
        <w:rPr>
          <w:i/>
          <w:iCs/>
        </w:rPr>
        <w:t xml:space="preserve"> </w:t>
      </w:r>
      <w:r w:rsidR="00BD7A74">
        <w:t>(</w:t>
      </w:r>
      <w:r w:rsidR="00101DBD">
        <w:rPr>
          <w:i/>
          <w:iCs/>
        </w:rPr>
        <w:t>P</w:t>
      </w:r>
      <w:r w:rsidR="00101DBD">
        <w:t>(</w:t>
      </w:r>
      <w:r w:rsidR="00101DBD">
        <w:rPr>
          <w:i/>
          <w:iCs/>
        </w:rPr>
        <w:t>n</w:t>
      </w:r>
      <w:r w:rsidR="00101DBD">
        <w:t xml:space="preserve">)) = </w:t>
      </w:r>
      <w:r w:rsidR="00101DBD" w:rsidRPr="00101DBD">
        <w:rPr>
          <w:i/>
          <w:iCs/>
        </w:rPr>
        <w:t>P</w:t>
      </w:r>
      <w:r w:rsidR="00101DBD">
        <w:t>(</w:t>
      </w:r>
      <w:r w:rsidR="00101DBD" w:rsidRPr="00101DBD">
        <w:rPr>
          <w:i/>
          <w:iCs/>
        </w:rPr>
        <w:t>C</w:t>
      </w:r>
      <w:r w:rsidR="00101DBD">
        <w:rPr>
          <w:i/>
          <w:iCs/>
        </w:rPr>
        <w:t xml:space="preserve"> </w:t>
      </w:r>
      <w:r w:rsidR="00101DBD">
        <w:t>(</w:t>
      </w:r>
      <w:r w:rsidR="00101DBD">
        <w:rPr>
          <w:i/>
          <w:iCs/>
        </w:rPr>
        <w:t>P</w:t>
      </w:r>
      <w:r w:rsidR="00101DBD">
        <w:t>(</w:t>
      </w:r>
      <w:r w:rsidR="00101DBD">
        <w:rPr>
          <w:i/>
          <w:iCs/>
        </w:rPr>
        <w:t>n</w:t>
      </w:r>
      <w:r w:rsidR="00101DBD">
        <w:t xml:space="preserve">))) </w:t>
      </w:r>
      <w:r w:rsidR="00347BC2">
        <w:t xml:space="preserve">determines a </w:t>
      </w:r>
      <w:r w:rsidR="00181124">
        <w:t xml:space="preserve">strict </w:t>
      </w:r>
      <w:r w:rsidR="00347BC2">
        <w:t xml:space="preserve">hierarchy between </w:t>
      </w:r>
      <w:r w:rsidR="007B4025">
        <w:t xml:space="preserve">integers in </w:t>
      </w:r>
      <w:r w:rsidR="00944456">
        <w:t>three</w:t>
      </w:r>
      <w:r w:rsidR="00CE2A14">
        <w:t xml:space="preserve"> distinct roles. </w:t>
      </w:r>
    </w:p>
    <w:p w14:paraId="7B26FC77" w14:textId="3500EC1E" w:rsidR="00CF6945" w:rsidRPr="005F71F1" w:rsidRDefault="00CF6945" w:rsidP="00CF6945">
      <w:pPr>
        <w:pStyle w:val="ListParagraph"/>
        <w:numPr>
          <w:ilvl w:val="0"/>
          <w:numId w:val="7"/>
        </w:numPr>
      </w:pPr>
      <w:r>
        <w:t>As</w:t>
      </w:r>
      <w:r w:rsidR="004A1277">
        <w:t xml:space="preserve"> </w:t>
      </w:r>
      <w:r w:rsidR="005F5F16">
        <w:rPr>
          <w:i/>
          <w:iCs/>
        </w:rPr>
        <w:t>n</w:t>
      </w:r>
      <w:r w:rsidR="00F2753D">
        <w:rPr>
          <w:i/>
          <w:iCs/>
        </w:rPr>
        <w:t xml:space="preserve">, </w:t>
      </w:r>
      <w:r w:rsidR="005F71F1">
        <w:rPr>
          <w:rFonts w:eastAsiaTheme="minorEastAsia"/>
        </w:rPr>
        <w:t>an integer in counting order</w:t>
      </w:r>
    </w:p>
    <w:p w14:paraId="20986F82" w14:textId="297C9A6A" w:rsidR="005F71F1" w:rsidRPr="006D554A" w:rsidRDefault="005F71F1" w:rsidP="00CF6945">
      <w:pPr>
        <w:pStyle w:val="ListParagraph"/>
        <w:numPr>
          <w:ilvl w:val="0"/>
          <w:numId w:val="7"/>
        </w:numPr>
      </w:pPr>
      <w:r>
        <w:rPr>
          <w:rFonts w:eastAsiaTheme="minorEastAsia"/>
        </w:rPr>
        <w:t>As</w:t>
      </w:r>
      <w:r w:rsidR="001D2A53">
        <w:rPr>
          <w:rFonts w:eastAsiaTheme="minorEastAsia"/>
        </w:rPr>
        <w:t xml:space="preserve"> </w:t>
      </w:r>
      <w:r w:rsidR="001D2A53" w:rsidRPr="001D2A53">
        <w:rPr>
          <w:i/>
          <w:iCs/>
          <w:color w:val="EE0000"/>
        </w:rPr>
        <w:t>P</w:t>
      </w:r>
      <w:r w:rsidR="001D2A53">
        <w:t>(</w:t>
      </w:r>
      <w:r w:rsidR="001D2A53">
        <w:rPr>
          <w:i/>
          <w:iCs/>
        </w:rPr>
        <w:t>n</w:t>
      </w:r>
      <w:r w:rsidR="001D2A53">
        <w:t>)</w:t>
      </w:r>
      <w:r w:rsidR="00094964">
        <w:rPr>
          <w:rFonts w:eastAsiaTheme="minorEastAsia"/>
        </w:rPr>
        <w:t xml:space="preserve">, </w:t>
      </w:r>
      <w:r w:rsidR="001C6ED2">
        <w:rPr>
          <w:rFonts w:eastAsiaTheme="minorEastAsia"/>
        </w:rPr>
        <w:t xml:space="preserve">the prefix of </w:t>
      </w:r>
      <w:r w:rsidR="001D2A53">
        <w:rPr>
          <w:rFonts w:eastAsiaTheme="minorEastAsia"/>
          <w:i/>
          <w:iCs/>
        </w:rPr>
        <w:t>n</w:t>
      </w:r>
    </w:p>
    <w:p w14:paraId="4F43E71F" w14:textId="0ADA1970" w:rsidR="006D554A" w:rsidRPr="00094964" w:rsidRDefault="006D554A" w:rsidP="00CF6945">
      <w:pPr>
        <w:pStyle w:val="ListParagraph"/>
        <w:numPr>
          <w:ilvl w:val="0"/>
          <w:numId w:val="7"/>
        </w:numPr>
      </w:pPr>
      <w:r>
        <w:rPr>
          <w:rFonts w:eastAsiaTheme="minorEastAsia"/>
        </w:rPr>
        <w:t>As</w:t>
      </w:r>
      <w:r w:rsidR="001D2A53">
        <w:rPr>
          <w:rFonts w:eastAsiaTheme="minorEastAsia"/>
        </w:rPr>
        <w:t xml:space="preserve"> </w:t>
      </w:r>
      <w:r w:rsidR="001D2A53" w:rsidRPr="001D2A53">
        <w:rPr>
          <w:i/>
          <w:iCs/>
          <w:color w:val="00B0F0"/>
        </w:rPr>
        <w:t>P</w:t>
      </w:r>
      <w:r w:rsidR="001D2A53">
        <w:t>(</w:t>
      </w:r>
      <w:r w:rsidR="001D2A53" w:rsidRPr="00101DBD">
        <w:rPr>
          <w:i/>
          <w:iCs/>
        </w:rPr>
        <w:t>C</w:t>
      </w:r>
      <w:r w:rsidR="001D2A53">
        <w:rPr>
          <w:i/>
          <w:iCs/>
        </w:rPr>
        <w:t xml:space="preserve"> </w:t>
      </w:r>
      <w:r w:rsidR="001D2A53">
        <w:t>(</w:t>
      </w:r>
      <w:r w:rsidR="001D2A53">
        <w:rPr>
          <w:i/>
          <w:iCs/>
        </w:rPr>
        <w:t>P</w:t>
      </w:r>
      <w:r w:rsidR="001D2A53">
        <w:t>(</w:t>
      </w:r>
      <w:r w:rsidR="001D2A53">
        <w:rPr>
          <w:i/>
          <w:iCs/>
        </w:rPr>
        <w:t>n</w:t>
      </w:r>
      <w:r w:rsidR="001D2A53">
        <w:t>)))</w:t>
      </w:r>
      <w:r w:rsidR="00094964">
        <w:t>,</w:t>
      </w:r>
      <w:r>
        <w:t xml:space="preserve"> the </w:t>
      </w:r>
      <w:r w:rsidR="003A2B25">
        <w:t xml:space="preserve">prefix of the </w:t>
      </w:r>
      <w:r w:rsidR="00B73BE3">
        <w:t xml:space="preserve">odd integer </w:t>
      </w:r>
      <w:r w:rsidR="003A2B25">
        <w:t>result of applying the Collatz function to</w:t>
      </w:r>
      <w:r w:rsidR="001D2A53">
        <w:t xml:space="preserve"> </w:t>
      </w:r>
      <w:r w:rsidR="001D2A53">
        <w:rPr>
          <w:i/>
          <w:iCs/>
        </w:rPr>
        <w:t>n</w:t>
      </w:r>
    </w:p>
    <w:p w14:paraId="0F0BC64C" w14:textId="7068D81D" w:rsidR="00094964" w:rsidRDefault="004F6134" w:rsidP="00094964">
      <w:r>
        <w:rPr>
          <w:rFonts w:eastAsiaTheme="minorEastAsia"/>
        </w:rPr>
        <w:t>The Collatz function reorders the integers</w:t>
      </w:r>
      <w:r w:rsidR="00CE1743">
        <w:rPr>
          <w:rFonts w:eastAsiaTheme="minorEastAsia"/>
        </w:rPr>
        <w:t xml:space="preserve"> </w:t>
      </w:r>
      <w:r>
        <w:rPr>
          <w:rFonts w:eastAsiaTheme="minorEastAsia"/>
        </w:rPr>
        <w:t>as prefixes</w:t>
      </w:r>
      <w:r w:rsidR="009C29DA">
        <w:rPr>
          <w:rFonts w:eastAsiaTheme="minorEastAsia"/>
        </w:rPr>
        <w:t xml:space="preserve"> in an order distinct fro</w:t>
      </w:r>
      <w:r w:rsidR="00330329">
        <w:rPr>
          <w:rFonts w:eastAsiaTheme="minorEastAsia"/>
        </w:rPr>
        <w:t>m counting order.</w:t>
      </w:r>
      <w:r w:rsidR="00AC4BE3">
        <w:rPr>
          <w:rFonts w:eastAsiaTheme="minorEastAsia"/>
        </w:rPr>
        <w:t xml:space="preserve"> </w:t>
      </w:r>
    </w:p>
    <w:p w14:paraId="4F7FDFA9" w14:textId="2450DA51" w:rsidR="008D4642" w:rsidRDefault="008B4A76" w:rsidP="00CD571C">
      <w:r>
        <w:t xml:space="preserve">All </w:t>
      </w:r>
      <w:r>
        <w:rPr>
          <w:i/>
          <w:iCs/>
        </w:rPr>
        <w:t>n</w:t>
      </w:r>
      <w:r w:rsidR="00D03746">
        <w:t xml:space="preserve"> that are m</w:t>
      </w:r>
      <w:r w:rsidRPr="008B4A76">
        <w:t xml:space="preserve">ultiples of 3 are connected to exactly 1 other integer. Those </w:t>
      </w:r>
      <w:r w:rsidR="00D03746">
        <w:rPr>
          <w:i/>
          <w:iCs/>
        </w:rPr>
        <w:t xml:space="preserve">n </w:t>
      </w:r>
      <w:r w:rsidRPr="008B4A76">
        <w:t xml:space="preserve">≡ 1 or 2 mod 3 are connected to exactly </w:t>
      </w:r>
      <w:r w:rsidR="00AA7035">
        <w:t xml:space="preserve">one </w:t>
      </w:r>
      <w:r w:rsidR="009E7A1B">
        <w:t>other integer</w:t>
      </w:r>
      <w:r w:rsidRPr="008B4A76">
        <w:t xml:space="preserve"> ‘up’ and</w:t>
      </w:r>
      <w:r w:rsidR="00525AFF">
        <w:t xml:space="preserve"> one other integer </w:t>
      </w:r>
      <w:r w:rsidRPr="008B4A76">
        <w:t>‘down’.</w:t>
      </w:r>
      <w:r w:rsidR="008D2EB0">
        <w:t xml:space="preserve"> </w:t>
      </w:r>
      <w:r w:rsidR="008D2EB0" w:rsidRPr="008D2EB0">
        <w:t xml:space="preserve">The function connecting classes is </w:t>
      </w:r>
      <w:r w:rsidR="00E21ED0">
        <w:t xml:space="preserve">determinate and </w:t>
      </w:r>
      <w:r w:rsidR="008D2EB0" w:rsidRPr="008D2EB0">
        <w:t>affine.</w:t>
      </w:r>
      <w:r w:rsidR="008D4642">
        <w:t xml:space="preserve"> </w:t>
      </w:r>
    </w:p>
    <w:p w14:paraId="751A3C32" w14:textId="77777777" w:rsidR="00F71D44" w:rsidRDefault="00F71D44" w:rsidP="00CD571C"/>
    <w:p w14:paraId="41D20945" w14:textId="77777777" w:rsidR="00F71D44" w:rsidRDefault="00F71D44" w:rsidP="00CD571C"/>
    <w:p w14:paraId="5BC57160" w14:textId="77777777" w:rsidR="00F71D44" w:rsidRDefault="00F71D44" w:rsidP="00CD571C"/>
    <w:p w14:paraId="20790261" w14:textId="77777777" w:rsidR="00F71D44" w:rsidRDefault="00F71D44" w:rsidP="00CD571C"/>
    <w:p w14:paraId="61C5A5BB" w14:textId="37A608F6" w:rsidR="00432F6F" w:rsidRDefault="00432F6F" w:rsidP="00432F6F">
      <w:pPr>
        <w:pStyle w:val="Heading3"/>
      </w:pPr>
      <w:r>
        <w:t>Part II</w:t>
      </w:r>
    </w:p>
    <w:p w14:paraId="1A8A7280" w14:textId="673B418E" w:rsidR="008D4642" w:rsidRDefault="00165F50" w:rsidP="00CD571C">
      <w:r>
        <w:t>Th</w:t>
      </w:r>
      <w:r w:rsidR="005E5C0D">
        <w:t xml:space="preserve">e </w:t>
      </w:r>
      <w:r>
        <w:t>structure</w:t>
      </w:r>
      <w:r w:rsidR="005E5C0D">
        <w:t>s described in Part I</w:t>
      </w:r>
      <w:r>
        <w:t xml:space="preserve"> ha</w:t>
      </w:r>
      <w:r w:rsidR="00B21F22">
        <w:t>ve</w:t>
      </w:r>
      <w:r>
        <w:t xml:space="preserve"> immediate application to producing a coordinate system on the Collatz results</w:t>
      </w:r>
      <w:r w:rsidR="008D4642">
        <w:t xml:space="preserve">. </w:t>
      </w:r>
    </w:p>
    <w:p w14:paraId="0E7FEAAF" w14:textId="5AF5960E" w:rsidR="00CD571C" w:rsidRDefault="00AF4FFE" w:rsidP="00CD571C">
      <w:r w:rsidRPr="002E4F77">
        <w:t xml:space="preserve">Because both prefixes and class position </w:t>
      </w:r>
      <w:r w:rsidR="000C32D9">
        <w:t>can be ordered in the usual counting order</w:t>
      </w:r>
      <w:r w:rsidR="007F3D26">
        <w:t>,</w:t>
      </w:r>
      <w:r>
        <w:t xml:space="preserve"> we can represent e</w:t>
      </w:r>
      <w:r w:rsidRPr="002E4F77">
        <w:t xml:space="preserve">very odd integer uniquely by </w:t>
      </w:r>
      <w:r>
        <w:t xml:space="preserve">just </w:t>
      </w:r>
      <w:r w:rsidRPr="002E4F77">
        <w:t>two coordinates: (prefix, class position)</w:t>
      </w:r>
      <w:r>
        <w:t>. This</w:t>
      </w:r>
      <w:r w:rsidRPr="002E4F77">
        <w:t xml:space="preserve"> coordinate scheme produces a </w:t>
      </w:r>
      <w:r w:rsidR="00CD571C" w:rsidRPr="002E4F77">
        <w:t>total order on the odd positive integers distinct from counting order or the order imposed by branching in the Collatz graph</w:t>
      </w:r>
      <w:r w:rsidR="00CD571C">
        <w:t>.</w:t>
      </w:r>
      <w:r w:rsidR="00CD571C" w:rsidRPr="006B5429">
        <w:t xml:space="preserve"> </w:t>
      </w:r>
      <w:r w:rsidR="00E74D71" w:rsidRPr="00552C20">
        <w:rPr>
          <w:noProof/>
        </w:rPr>
        <w:drawing>
          <wp:inline distT="0" distB="0" distL="0" distR="0" wp14:anchorId="6A01FE1F" wp14:editId="13DC2253">
            <wp:extent cx="6691630" cy="2717800"/>
            <wp:effectExtent l="0" t="0" r="0" b="6350"/>
            <wp:docPr id="16175010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7501066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4822D" w14:textId="18A54020" w:rsidR="00CD571C" w:rsidRPr="006E2DCD" w:rsidRDefault="00BE47CD" w:rsidP="00CD571C">
      <w:r>
        <w:lastRenderedPageBreak/>
        <w:t>If we</w:t>
      </w:r>
      <w:r w:rsidR="00CD571C" w:rsidRPr="006E2DCD">
        <w:t xml:space="preserve"> </w:t>
      </w:r>
      <w:r w:rsidR="00B21F22">
        <w:t>label the edges between two integers in the odds-only Collatz graph</w:t>
      </w:r>
      <w:r w:rsidR="00836090">
        <w:t xml:space="preserve"> with th</w:t>
      </w:r>
      <w:r w:rsidR="00341A76">
        <w:t>e coordinate pair that applies to the upward element</w:t>
      </w:r>
      <w:r w:rsidR="00D72B3D">
        <w:t xml:space="preserve">, we can </w:t>
      </w:r>
      <w:r w:rsidR="0077381F">
        <w:t xml:space="preserve">then consider </w:t>
      </w:r>
      <w:r w:rsidR="00341A76">
        <w:t>the graph directed</w:t>
      </w:r>
      <w:r>
        <w:t>.</w:t>
      </w:r>
      <w:r w:rsidR="002A7FF7">
        <w:t xml:space="preserve"> </w:t>
      </w:r>
      <w:r w:rsidR="002D618C" w:rsidRPr="002D618C">
        <w:rPr>
          <w:noProof/>
        </w:rPr>
        <w:drawing>
          <wp:inline distT="0" distB="0" distL="0" distR="0" wp14:anchorId="1699C7F2" wp14:editId="0ED7DA8A">
            <wp:extent cx="6691630" cy="4820920"/>
            <wp:effectExtent l="0" t="0" r="0" b="0"/>
            <wp:docPr id="3927020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702027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482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01281" w14:textId="4B6B3E07" w:rsidR="005F6D29" w:rsidRDefault="005F6D29" w:rsidP="005F6D29">
      <w:pPr>
        <w:rPr>
          <w:noProof/>
        </w:rPr>
      </w:pPr>
      <w:r w:rsidRPr="005F6D29"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1E1ECFA1" wp14:editId="45035C0C">
            <wp:simplePos x="0" y="0"/>
            <wp:positionH relativeFrom="column">
              <wp:posOffset>1270</wp:posOffset>
            </wp:positionH>
            <wp:positionV relativeFrom="paragraph">
              <wp:posOffset>1270</wp:posOffset>
            </wp:positionV>
            <wp:extent cx="1262380" cy="3171190"/>
            <wp:effectExtent l="0" t="0" r="0" b="0"/>
            <wp:wrapTight wrapText="bothSides">
              <wp:wrapPolygon edited="0">
                <wp:start x="0" y="0"/>
                <wp:lineTo x="0" y="21410"/>
                <wp:lineTo x="21187" y="21410"/>
                <wp:lineTo x="21187" y="0"/>
                <wp:lineTo x="0" y="0"/>
              </wp:wrapPolygon>
            </wp:wrapTight>
            <wp:docPr id="174316195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380" cy="317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4275" w:rsidRPr="00144275">
        <w:rPr>
          <w:noProof/>
        </w:rPr>
        <w:t xml:space="preserve"> </w:t>
      </w:r>
      <w:r w:rsidR="00144275" w:rsidRPr="00144275">
        <w:rPr>
          <w:noProof/>
          <w:sz w:val="28"/>
          <w:szCs w:val="28"/>
        </w:rPr>
        <w:drawing>
          <wp:inline distT="0" distB="0" distL="0" distR="0" wp14:anchorId="4B714104" wp14:editId="161761FE">
            <wp:extent cx="4766733" cy="3171655"/>
            <wp:effectExtent l="0" t="0" r="0" b="0"/>
            <wp:docPr id="2695667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566706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08401" cy="319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77637" w14:textId="7CBE7BFC" w:rsidR="00CA3E53" w:rsidRPr="005F6D29" w:rsidRDefault="00E92346" w:rsidP="005F6D29">
      <w:pPr>
        <w:rPr>
          <w:sz w:val="28"/>
          <w:szCs w:val="28"/>
        </w:rPr>
      </w:pPr>
      <w:r w:rsidRPr="00CA3E53">
        <w:rPr>
          <w:noProof/>
          <w:sz w:val="28"/>
          <w:szCs w:val="28"/>
        </w:rPr>
        <w:lastRenderedPageBreak/>
        <w:drawing>
          <wp:anchor distT="0" distB="0" distL="114300" distR="114300" simplePos="0" relativeHeight="251650048" behindDoc="1" locked="0" layoutInCell="1" allowOverlap="1" wp14:anchorId="374E5042" wp14:editId="36A288C0">
            <wp:simplePos x="0" y="0"/>
            <wp:positionH relativeFrom="column">
              <wp:posOffset>1270</wp:posOffset>
            </wp:positionH>
            <wp:positionV relativeFrom="paragraph">
              <wp:posOffset>318135</wp:posOffset>
            </wp:positionV>
            <wp:extent cx="6400800" cy="2380615"/>
            <wp:effectExtent l="0" t="0" r="0" b="635"/>
            <wp:wrapTight wrapText="bothSides">
              <wp:wrapPolygon edited="0">
                <wp:start x="0" y="0"/>
                <wp:lineTo x="0" y="21433"/>
                <wp:lineTo x="21536" y="21433"/>
                <wp:lineTo x="21536" y="0"/>
                <wp:lineTo x="0" y="0"/>
              </wp:wrapPolygon>
            </wp:wrapTight>
            <wp:docPr id="14034638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463800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380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3E53">
        <w:rPr>
          <w:noProof/>
        </w:rPr>
        <w:t xml:space="preserve">The Collatz function produces a total order on the odd </w:t>
      </w:r>
      <w:r w:rsidR="00944262">
        <w:rPr>
          <w:noProof/>
        </w:rPr>
        <w:t xml:space="preserve">positive </w:t>
      </w:r>
      <w:r w:rsidR="00CA3E53">
        <w:rPr>
          <w:noProof/>
        </w:rPr>
        <w:t>integers.</w:t>
      </w:r>
    </w:p>
    <w:p w14:paraId="5148E0D5" w14:textId="61BC2E26" w:rsidR="00E81E14" w:rsidRDefault="0089771A" w:rsidP="00CD571C">
      <w:pPr>
        <w:rPr>
          <w:sz w:val="28"/>
          <w:szCs w:val="28"/>
        </w:rPr>
      </w:pPr>
      <w:r w:rsidRPr="00EC3D29">
        <w:rPr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0B4348B1" wp14:editId="36E68830">
            <wp:simplePos x="0" y="0"/>
            <wp:positionH relativeFrom="column">
              <wp:posOffset>313055</wp:posOffset>
            </wp:positionH>
            <wp:positionV relativeFrom="paragraph">
              <wp:posOffset>2624455</wp:posOffset>
            </wp:positionV>
            <wp:extent cx="2085975" cy="5938520"/>
            <wp:effectExtent l="0" t="0" r="0" b="5080"/>
            <wp:wrapTight wrapText="bothSides">
              <wp:wrapPolygon edited="0">
                <wp:start x="0" y="0"/>
                <wp:lineTo x="0" y="21549"/>
                <wp:lineTo x="21304" y="21549"/>
                <wp:lineTo x="21304" y="0"/>
                <wp:lineTo x="0" y="0"/>
              </wp:wrapPolygon>
            </wp:wrapTight>
            <wp:docPr id="146634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34064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5938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E17E87" w14:textId="1AF2802C" w:rsidR="009B3071" w:rsidRDefault="009B3071" w:rsidP="009B3071">
      <w:pPr>
        <w:pStyle w:val="Heading3"/>
      </w:pPr>
      <w:r>
        <w:lastRenderedPageBreak/>
        <w:t>Part II</w:t>
      </w:r>
      <w:r w:rsidR="00F71D44">
        <w:t>I</w:t>
      </w:r>
    </w:p>
    <w:p w14:paraId="5A0C69A4" w14:textId="2943E3A5" w:rsidR="009B3071" w:rsidRDefault="009B3071" w:rsidP="00B45112">
      <w:pPr>
        <w:spacing w:line="240" w:lineRule="auto"/>
      </w:pPr>
      <w:r>
        <w:t xml:space="preserve">We construct three arrays </w:t>
      </w:r>
      <w:r w:rsidR="00427084">
        <w:t>founded on the integers expressed in binary</w:t>
      </w:r>
      <w:r w:rsidR="00392665">
        <w:t xml:space="preserve"> </w:t>
      </w:r>
      <w:r w:rsidR="000238E8">
        <w:t>in</w:t>
      </w:r>
      <w:r w:rsidR="00EA5BE4">
        <w:t xml:space="preserve"> </w:t>
      </w:r>
      <w:r w:rsidR="00427084">
        <w:t>counting order</w:t>
      </w:r>
      <w:r w:rsidR="00750171">
        <w:t>.</w:t>
      </w:r>
      <w:r w:rsidR="009A691A" w:rsidRPr="009A691A">
        <w:rPr>
          <w:noProof/>
        </w:rPr>
        <w:t xml:space="preserve"> </w:t>
      </w:r>
      <w:r w:rsidR="00E67CC8" w:rsidRPr="00E67CC8">
        <w:rPr>
          <w:noProof/>
        </w:rPr>
        <w:drawing>
          <wp:inline distT="0" distB="0" distL="0" distR="0" wp14:anchorId="70BDEE5B" wp14:editId="38363B68">
            <wp:extent cx="6691630" cy="934720"/>
            <wp:effectExtent l="0" t="0" r="0" b="0"/>
            <wp:docPr id="8394633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463332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93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B4EF0" w14:textId="16B7EE50" w:rsidR="002C6F88" w:rsidRDefault="00CD6EA0" w:rsidP="00B45112">
      <w:pPr>
        <w:spacing w:line="240" w:lineRule="auto"/>
      </w:pPr>
      <w:r>
        <w:t xml:space="preserve">ARRAY 1 </w:t>
      </w:r>
      <w:r w:rsidR="0087085A">
        <w:t xml:space="preserve">shows the results of applying the Collatz function to </w:t>
      </w:r>
      <w:r w:rsidR="00634C89">
        <w:t xml:space="preserve">the odd positive integers determined by each prefix </w:t>
      </w:r>
      <w:r w:rsidR="00A27F21">
        <w:t xml:space="preserve">with prefixes </w:t>
      </w:r>
      <w:r w:rsidR="00634C89">
        <w:t>in counting order.</w:t>
      </w:r>
      <w:r w:rsidR="0037266D">
        <w:t xml:space="preserve"> </w:t>
      </w:r>
      <w:r w:rsidR="00C27B81">
        <w:t xml:space="preserve">The ARRAY can be extended without limit. </w:t>
      </w:r>
      <w:r w:rsidR="0037266D">
        <w:t xml:space="preserve">The </w:t>
      </w:r>
      <w:r w:rsidR="0009166F">
        <w:t xml:space="preserve">result of applying the </w:t>
      </w:r>
      <w:r w:rsidR="0037266D">
        <w:t xml:space="preserve">Collatz function </w:t>
      </w:r>
      <w:r w:rsidR="009B27D7">
        <w:t xml:space="preserve">to prefixes in counting order </w:t>
      </w:r>
      <w:r w:rsidR="0009166F">
        <w:t xml:space="preserve">is a </w:t>
      </w:r>
      <w:r w:rsidR="0037266D">
        <w:t>reorder</w:t>
      </w:r>
      <w:r w:rsidR="0009166F">
        <w:t>ing of</w:t>
      </w:r>
      <w:r w:rsidR="0037266D">
        <w:t xml:space="preserve"> prefixes</w:t>
      </w:r>
      <w:r w:rsidR="0009166F">
        <w:t>…</w:t>
      </w:r>
    </w:p>
    <w:p w14:paraId="67AD959D" w14:textId="0CA59F12" w:rsidR="00632AC5" w:rsidRDefault="00907C01" w:rsidP="00B45112">
      <w:pPr>
        <w:spacing w:line="240" w:lineRule="auto"/>
      </w:pPr>
      <w:r w:rsidRPr="00907C01">
        <w:rPr>
          <w:noProof/>
        </w:rPr>
        <w:drawing>
          <wp:inline distT="0" distB="0" distL="0" distR="0" wp14:anchorId="48D41AC7" wp14:editId="40BCF53A">
            <wp:extent cx="6691630" cy="5593715"/>
            <wp:effectExtent l="0" t="0" r="0" b="6985"/>
            <wp:docPr id="575342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342578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559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66715" w14:textId="0EBE2A65" w:rsidR="00992EC2" w:rsidRDefault="00DF1BCC" w:rsidP="008A1A51">
      <w:r w:rsidRPr="00DF1BCC"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07778408" wp14:editId="70C2C1EE">
            <wp:simplePos x="0" y="0"/>
            <wp:positionH relativeFrom="column">
              <wp:posOffset>4687570</wp:posOffset>
            </wp:positionH>
            <wp:positionV relativeFrom="paragraph">
              <wp:posOffset>0</wp:posOffset>
            </wp:positionV>
            <wp:extent cx="2303145" cy="7357745"/>
            <wp:effectExtent l="0" t="0" r="1905" b="0"/>
            <wp:wrapTight wrapText="bothSides">
              <wp:wrapPolygon edited="0">
                <wp:start x="0" y="0"/>
                <wp:lineTo x="0" y="21531"/>
                <wp:lineTo x="21439" y="21531"/>
                <wp:lineTo x="21439" y="0"/>
                <wp:lineTo x="0" y="0"/>
              </wp:wrapPolygon>
            </wp:wrapTight>
            <wp:docPr id="11796035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603588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145" cy="7357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91F30" w:rsidRPr="00FB4B36">
        <w:rPr>
          <w:noProof/>
        </w:rPr>
        <w:drawing>
          <wp:anchor distT="0" distB="0" distL="114300" distR="114300" simplePos="0" relativeHeight="251662336" behindDoc="1" locked="0" layoutInCell="1" allowOverlap="1" wp14:anchorId="05128EF2" wp14:editId="230009CF">
            <wp:simplePos x="0" y="0"/>
            <wp:positionH relativeFrom="column">
              <wp:posOffset>635</wp:posOffset>
            </wp:positionH>
            <wp:positionV relativeFrom="paragraph">
              <wp:posOffset>1344295</wp:posOffset>
            </wp:positionV>
            <wp:extent cx="2268855" cy="846455"/>
            <wp:effectExtent l="0" t="0" r="0" b="0"/>
            <wp:wrapTight wrapText="bothSides">
              <wp:wrapPolygon edited="0">
                <wp:start x="0" y="0"/>
                <wp:lineTo x="0" y="20903"/>
                <wp:lineTo x="21401" y="20903"/>
                <wp:lineTo x="21401" y="0"/>
                <wp:lineTo x="0" y="0"/>
              </wp:wrapPolygon>
            </wp:wrapTight>
            <wp:docPr id="191229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29383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8855" cy="846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2AB9" w:rsidRPr="00862AB9">
        <w:rPr>
          <w:noProof/>
        </w:rPr>
        <w:drawing>
          <wp:anchor distT="0" distB="0" distL="114300" distR="114300" simplePos="0" relativeHeight="251661312" behindDoc="1" locked="0" layoutInCell="1" allowOverlap="1" wp14:anchorId="4911E478" wp14:editId="3AC5626B">
            <wp:simplePos x="0" y="0"/>
            <wp:positionH relativeFrom="column">
              <wp:posOffset>1339</wp:posOffset>
            </wp:positionH>
            <wp:positionV relativeFrom="paragraph">
              <wp:posOffset>171</wp:posOffset>
            </wp:positionV>
            <wp:extent cx="2265083" cy="1316712"/>
            <wp:effectExtent l="0" t="0" r="1905" b="0"/>
            <wp:wrapTight wrapText="bothSides">
              <wp:wrapPolygon edited="0">
                <wp:start x="0" y="0"/>
                <wp:lineTo x="0" y="21256"/>
                <wp:lineTo x="21437" y="21256"/>
                <wp:lineTo x="21437" y="0"/>
                <wp:lineTo x="0" y="0"/>
              </wp:wrapPolygon>
            </wp:wrapTight>
            <wp:docPr id="788531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531775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5083" cy="1316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2F01" w:rsidRPr="004F2F01">
        <w:rPr>
          <w:noProof/>
        </w:rPr>
        <w:drawing>
          <wp:anchor distT="0" distB="0" distL="114300" distR="114300" simplePos="0" relativeHeight="251670528" behindDoc="1" locked="0" layoutInCell="1" allowOverlap="1" wp14:anchorId="3DEEAD36" wp14:editId="23E2A252">
            <wp:simplePos x="0" y="0"/>
            <wp:positionH relativeFrom="column">
              <wp:posOffset>2363470</wp:posOffset>
            </wp:positionH>
            <wp:positionV relativeFrom="paragraph">
              <wp:posOffset>635</wp:posOffset>
            </wp:positionV>
            <wp:extent cx="2268855" cy="2903855"/>
            <wp:effectExtent l="0" t="0" r="0" b="0"/>
            <wp:wrapTight wrapText="bothSides">
              <wp:wrapPolygon edited="0">
                <wp:start x="0" y="0"/>
                <wp:lineTo x="0" y="21397"/>
                <wp:lineTo x="21401" y="21397"/>
                <wp:lineTo x="21401" y="0"/>
                <wp:lineTo x="0" y="0"/>
              </wp:wrapPolygon>
            </wp:wrapTight>
            <wp:docPr id="1223213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21367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8855" cy="2903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87FEBF" w14:textId="77777777" w:rsidR="00DF1BCC" w:rsidRDefault="00DF1BCC" w:rsidP="008A1A51"/>
    <w:p w14:paraId="4A5B5FF0" w14:textId="77777777" w:rsidR="00DF1BCC" w:rsidRDefault="00DF1BCC" w:rsidP="008A1A51"/>
    <w:p w14:paraId="74934C7C" w14:textId="77777777" w:rsidR="00DF1BCC" w:rsidRDefault="00DF1BCC" w:rsidP="008A1A51"/>
    <w:p w14:paraId="2019F9E1" w14:textId="77777777" w:rsidR="00DF1BCC" w:rsidRDefault="00DF1BCC" w:rsidP="008A1A51"/>
    <w:p w14:paraId="1F1B6E93" w14:textId="51EA2F00" w:rsidR="001523F8" w:rsidRDefault="006C0B13" w:rsidP="008A1A51">
      <w:r>
        <w:t xml:space="preserve">ARRAY 2 </w:t>
      </w:r>
      <w:r w:rsidR="0077130D">
        <w:t xml:space="preserve">uses the information from ARRAY 1 and </w:t>
      </w:r>
      <w:r w:rsidR="00AC5812">
        <w:t>arranges the branching of the Collatz graph in counting order</w:t>
      </w:r>
      <w:r w:rsidR="00DB6473">
        <w:t xml:space="preserve"> and can be extended without limit</w:t>
      </w:r>
      <w:r w:rsidR="00356EEC">
        <w:t>…</w:t>
      </w:r>
    </w:p>
    <w:p w14:paraId="4888AC59" w14:textId="23375E92" w:rsidR="00E07FCC" w:rsidRPr="00C14CE8" w:rsidRDefault="00FD5FA2" w:rsidP="008A1A51">
      <w:pPr>
        <w:rPr>
          <w:noProof/>
        </w:rPr>
      </w:pPr>
      <w:r w:rsidRPr="00FD5FA2">
        <w:rPr>
          <w:noProof/>
        </w:rPr>
        <w:t>Branching in the Collatz graph is always at an even number of the form  3</w:t>
      </w:r>
      <w:r w:rsidRPr="006E7284">
        <w:rPr>
          <w:i/>
          <w:iCs/>
          <w:noProof/>
        </w:rPr>
        <w:t>n</w:t>
      </w:r>
      <w:r w:rsidRPr="00FD5FA2">
        <w:rPr>
          <w:noProof/>
        </w:rPr>
        <w:t>+1 = 4+6</w:t>
      </w:r>
      <w:r w:rsidRPr="006E7284">
        <w:rPr>
          <w:i/>
          <w:iCs/>
          <w:noProof/>
        </w:rPr>
        <w:t>i</w:t>
      </w:r>
      <w:r w:rsidR="00C14CE8">
        <w:rPr>
          <w:noProof/>
        </w:rPr>
        <w:t xml:space="preserve"> for </w:t>
      </w:r>
      <w:r w:rsidR="00C14CE8">
        <w:rPr>
          <w:i/>
          <w:iCs/>
          <w:noProof/>
        </w:rPr>
        <w:t>n</w:t>
      </w:r>
      <w:r w:rsidR="00C14CE8">
        <w:rPr>
          <w:noProof/>
        </w:rPr>
        <w:t xml:space="preserve"> odd and </w:t>
      </w:r>
      <w:r w:rsidR="00FB3A1A">
        <w:rPr>
          <w:noProof/>
        </w:rPr>
        <w:t>i = 1, 2, 3,…</w:t>
      </w:r>
    </w:p>
    <w:p w14:paraId="5E306D9B" w14:textId="1521B0CF" w:rsidR="006E7284" w:rsidRDefault="001145E7" w:rsidP="008A1A51">
      <w:pPr>
        <w:rPr>
          <w:noProof/>
        </w:rPr>
      </w:pPr>
      <w:r w:rsidRPr="001145E7">
        <w:rPr>
          <w:noProof/>
        </w:rPr>
        <w:t>No application of the 3</w:t>
      </w:r>
      <w:r w:rsidRPr="001145E7">
        <w:rPr>
          <w:i/>
          <w:iCs/>
          <w:noProof/>
        </w:rPr>
        <w:t>n</w:t>
      </w:r>
      <w:r w:rsidRPr="001145E7">
        <w:rPr>
          <w:noProof/>
        </w:rPr>
        <w:t xml:space="preserve">+1 part of the Collatz function can result in a multiple of 3….numbers in black in column </w:t>
      </w:r>
      <w:r w:rsidRPr="001145E7">
        <w:rPr>
          <w:i/>
          <w:iCs/>
          <w:noProof/>
        </w:rPr>
        <w:t>m</w:t>
      </w:r>
      <w:r w:rsidRPr="001145E7">
        <w:rPr>
          <w:noProof/>
        </w:rPr>
        <w:t xml:space="preserve"> are in a previously established prefix class…Every odd number is present in ARRAY 2 in column </w:t>
      </w:r>
      <w:r w:rsidRPr="001145E7">
        <w:rPr>
          <w:i/>
          <w:iCs/>
          <w:noProof/>
        </w:rPr>
        <w:t>n</w:t>
      </w:r>
      <w:r w:rsidR="00E07FCC">
        <w:rPr>
          <w:noProof/>
        </w:rPr>
        <w:t>.</w:t>
      </w:r>
    </w:p>
    <w:p w14:paraId="0335FA5A" w14:textId="0581151F" w:rsidR="00E07FCC" w:rsidRDefault="00E07FCC" w:rsidP="008A1A51">
      <w:pPr>
        <w:rPr>
          <w:noProof/>
        </w:rPr>
      </w:pPr>
      <w:r w:rsidRPr="00E07FCC">
        <w:rPr>
          <w:noProof/>
        </w:rPr>
        <w:t xml:space="preserve">Rows with </w:t>
      </w:r>
      <w:r w:rsidRPr="00CA5EDD">
        <w:rPr>
          <w:i/>
          <w:iCs/>
          <w:noProof/>
        </w:rPr>
        <w:t>m</w:t>
      </w:r>
      <w:r w:rsidRPr="00E07FCC">
        <w:rPr>
          <w:noProof/>
        </w:rPr>
        <w:t xml:space="preserve"> = 1 are determined by elements in prefix class 0...Between rows with </w:t>
      </w:r>
      <w:r w:rsidRPr="00CA5EDD">
        <w:rPr>
          <w:i/>
          <w:iCs/>
          <w:noProof/>
        </w:rPr>
        <w:t>m</w:t>
      </w:r>
      <w:r w:rsidRPr="00E07FCC">
        <w:rPr>
          <w:noProof/>
        </w:rPr>
        <w:t xml:space="preserve"> = 1 the </w:t>
      </w:r>
      <w:r w:rsidRPr="00CA5EDD">
        <w:rPr>
          <w:b/>
          <w:bCs/>
          <w:i/>
          <w:iCs/>
          <w:noProof/>
        </w:rPr>
        <w:t>t</w:t>
      </w:r>
      <w:r w:rsidRPr="00CA5EDD">
        <w:rPr>
          <w:i/>
          <w:iCs/>
          <w:noProof/>
        </w:rPr>
        <w:t xml:space="preserve"> </w:t>
      </w:r>
      <w:r w:rsidRPr="00E07FCC">
        <w:rPr>
          <w:noProof/>
        </w:rPr>
        <w:t xml:space="preserve">column is </w:t>
      </w:r>
      <w:r w:rsidR="00DF7FB6">
        <w:rPr>
          <w:noProof/>
        </w:rPr>
        <w:t xml:space="preserve">an initial segment of </w:t>
      </w:r>
      <w:r w:rsidRPr="00E07FCC">
        <w:rPr>
          <w:noProof/>
        </w:rPr>
        <w:t>the 'ruler function' sequence</w:t>
      </w:r>
      <w:r w:rsidR="008602A4">
        <w:rPr>
          <w:noProof/>
        </w:rPr>
        <w:t>.</w:t>
      </w:r>
    </w:p>
    <w:p w14:paraId="5259B797" w14:textId="2E5F6D5C" w:rsidR="00E42B31" w:rsidRDefault="00E42B31" w:rsidP="008A1A51">
      <w:pPr>
        <w:rPr>
          <w:noProof/>
        </w:rPr>
      </w:pPr>
      <w:r>
        <w:t xml:space="preserve">The rows with </w:t>
      </w:r>
      <w:r>
        <w:rPr>
          <w:i/>
          <w:iCs/>
        </w:rPr>
        <w:t xml:space="preserve">m </w:t>
      </w:r>
      <w:r>
        <w:t>= 1 start at 5 and occur at every odd integer that is an extension in the 0</w:t>
      </w:r>
      <w:r w:rsidR="005E2812">
        <w:t>-</w:t>
      </w:r>
      <w:r>
        <w:t>prefix class.</w:t>
      </w:r>
    </w:p>
    <w:p w14:paraId="1C361766" w14:textId="4E4E367F" w:rsidR="00D30F14" w:rsidRDefault="00397787" w:rsidP="008A1A51">
      <w:r w:rsidRPr="00397787">
        <w:rPr>
          <w:noProof/>
        </w:rPr>
        <w:lastRenderedPageBreak/>
        <w:drawing>
          <wp:inline distT="0" distB="0" distL="0" distR="0" wp14:anchorId="298D90E9" wp14:editId="3712AB4C">
            <wp:extent cx="6688055" cy="3170766"/>
            <wp:effectExtent l="0" t="0" r="0" b="0"/>
            <wp:docPr id="11996083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608344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716429" cy="3184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472F5" w14:textId="050FE46B" w:rsidR="007F4605" w:rsidRDefault="00C73055" w:rsidP="008A1A51">
      <w:r>
        <w:t xml:space="preserve">The inductive structure of </w:t>
      </w:r>
      <w:r w:rsidR="007F4605">
        <w:t xml:space="preserve">ARRAY 3 </w:t>
      </w:r>
      <w:r w:rsidR="006C2387">
        <w:t>shows th</w:t>
      </w:r>
      <w:r w:rsidR="00FB4B36">
        <w:t>at</w:t>
      </w:r>
      <w:r w:rsidR="006C2387">
        <w:t xml:space="preserve"> every odd integer</w:t>
      </w:r>
      <w:r w:rsidR="006107A0">
        <w:t xml:space="preserve"> can be found in ARRAY</w:t>
      </w:r>
      <w:r w:rsidR="007463B1">
        <w:t>s</w:t>
      </w:r>
      <w:r w:rsidR="006107A0">
        <w:t xml:space="preserve"> 1</w:t>
      </w:r>
      <w:r w:rsidR="007463B1">
        <w:t>,</w:t>
      </w:r>
      <w:r w:rsidR="00C97AFC">
        <w:t xml:space="preserve"> 2</w:t>
      </w:r>
      <w:r w:rsidR="007463B1">
        <w:t xml:space="preserve"> and 3</w:t>
      </w:r>
      <w:r w:rsidR="0077130D">
        <w:t>…</w:t>
      </w:r>
    </w:p>
    <w:p w14:paraId="34DB0888" w14:textId="62DEC6CA" w:rsidR="0077130D" w:rsidRDefault="00D26078" w:rsidP="008A1A51">
      <w:r w:rsidRPr="00D26078">
        <w:rPr>
          <w:noProof/>
        </w:rPr>
        <w:drawing>
          <wp:inline distT="0" distB="0" distL="0" distR="0" wp14:anchorId="177D2427" wp14:editId="67F1BF99">
            <wp:extent cx="6691630" cy="1014730"/>
            <wp:effectExtent l="0" t="0" r="0" b="0"/>
            <wp:docPr id="16893779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377994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101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3518D" w14:textId="53AB292E" w:rsidR="000C6BF5" w:rsidRDefault="000C6BF5" w:rsidP="008A1A51">
      <w:r w:rsidRPr="000C6BF5">
        <w:rPr>
          <w:noProof/>
        </w:rPr>
        <w:drawing>
          <wp:inline distT="0" distB="0" distL="0" distR="0" wp14:anchorId="6857AA71" wp14:editId="06329E00">
            <wp:extent cx="5673292" cy="1117723"/>
            <wp:effectExtent l="0" t="0" r="3810" b="6350"/>
            <wp:docPr id="4223322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33224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673292" cy="111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A8ACA" w14:textId="7C399836" w:rsidR="00D750A2" w:rsidRDefault="00665BCE" w:rsidP="008A1A51">
      <w:r>
        <w:t xml:space="preserve">Each SECTION </w:t>
      </w:r>
      <w:r w:rsidR="00CE271B">
        <w:t xml:space="preserve">of ARRAY 3 </w:t>
      </w:r>
      <w:r w:rsidR="006121B4">
        <w:t>consists of 12 odd integers</w:t>
      </w:r>
      <w:r w:rsidR="007458B1">
        <w:t>.</w:t>
      </w:r>
      <w:r w:rsidR="006121B4">
        <w:t xml:space="preserve"> </w:t>
      </w:r>
      <w:r w:rsidR="002E1C93">
        <w:t>As constructed</w:t>
      </w:r>
      <w:r w:rsidR="008C19AF">
        <w:t>,</w:t>
      </w:r>
      <w:r w:rsidR="007A3EBD">
        <w:t xml:space="preserve"> t</w:t>
      </w:r>
      <w:r w:rsidR="006121B4">
        <w:t>he values</w:t>
      </w:r>
      <w:r w:rsidR="00114769" w:rsidRPr="00114769">
        <w:t xml:space="preserve"> </w:t>
      </w:r>
      <w:r w:rsidR="00114769">
        <w:t>in each SECTION</w:t>
      </w:r>
      <w:r w:rsidR="006121B4">
        <w:t xml:space="preserve"> depend </w:t>
      </w:r>
      <w:r w:rsidR="002E1C93">
        <w:t xml:space="preserve">on </w:t>
      </w:r>
      <w:r w:rsidR="00CF6923">
        <w:t xml:space="preserve">the first b(j) value </w:t>
      </w:r>
      <w:r w:rsidR="00114769">
        <w:t xml:space="preserve">in the SECTION </w:t>
      </w:r>
      <w:r w:rsidR="007458B1">
        <w:t>as indicated</w:t>
      </w:r>
      <w:r w:rsidR="007A3EBD">
        <w:t>…</w:t>
      </w:r>
      <w:r w:rsidR="00785BE6">
        <w:t xml:space="preserve">this ARRAY can be extended </w:t>
      </w:r>
      <w:r w:rsidR="00DB6473">
        <w:t>without limit.</w:t>
      </w:r>
    </w:p>
    <w:p w14:paraId="08E3D057" w14:textId="4413FE62" w:rsidR="00BD3E75" w:rsidRDefault="002C7F85" w:rsidP="008A1A51">
      <w:r>
        <w:t xml:space="preserve">The fact that every odd integer </w:t>
      </w:r>
      <w:r w:rsidR="00556346">
        <w:t xml:space="preserve">has a precise location </w:t>
      </w:r>
      <w:r w:rsidR="00DF3936">
        <w:t>in the ordered ARRAYs 1, 2, and 3 shows that</w:t>
      </w:r>
      <w:r w:rsidR="00B00630">
        <w:t xml:space="preserve"> e</w:t>
      </w:r>
      <w:r w:rsidR="008C19AF">
        <w:t xml:space="preserve">very odd positive integer can be given </w:t>
      </w:r>
      <w:r w:rsidR="00B00630">
        <w:t xml:space="preserve">a unique set of </w:t>
      </w:r>
      <w:r w:rsidR="008C19AF">
        <w:t>coordinates according to the scheme</w:t>
      </w:r>
      <w:r w:rsidR="00B00630">
        <w:t xml:space="preserve"> described</w:t>
      </w:r>
      <w:r w:rsidR="0074677A">
        <w:t xml:space="preserve"> in Part I</w:t>
      </w:r>
      <w:r w:rsidR="002A745E">
        <w:t>I</w:t>
      </w:r>
      <w:r w:rsidR="0074677A">
        <w:t>.</w:t>
      </w:r>
    </w:p>
    <w:p w14:paraId="52487EFB" w14:textId="77777777" w:rsidR="00E83B0F" w:rsidRDefault="00E83B0F" w:rsidP="008A1A51"/>
    <w:p w14:paraId="1F61F9CC" w14:textId="77777777" w:rsidR="00E83B0F" w:rsidRDefault="00E83B0F" w:rsidP="008A1A51"/>
    <w:p w14:paraId="28FFB9F4" w14:textId="77777777" w:rsidR="00E83B0F" w:rsidRDefault="00E83B0F" w:rsidP="008A1A51"/>
    <w:p w14:paraId="54A7C94E" w14:textId="77777777" w:rsidR="00E83B0F" w:rsidRDefault="00E83B0F" w:rsidP="008A1A51"/>
    <w:p w14:paraId="653407AC" w14:textId="77777777" w:rsidR="00E83B0F" w:rsidRDefault="00E83B0F" w:rsidP="008A1A51"/>
    <w:p w14:paraId="50D0E82E" w14:textId="71B5CB2B" w:rsidR="00E83B0F" w:rsidRDefault="00E83B0F" w:rsidP="008A1A51">
      <w:r>
        <w:lastRenderedPageBreak/>
        <w:t xml:space="preserve">Part </w:t>
      </w:r>
      <w:r w:rsidR="00F71D44">
        <w:t>IV</w:t>
      </w:r>
    </w:p>
    <w:p w14:paraId="7D5785C7" w14:textId="2B4034DD" w:rsidR="00E77E51" w:rsidRDefault="00C334F1" w:rsidP="008A1A51">
      <w:r w:rsidRPr="00C334F1">
        <w:rPr>
          <w:noProof/>
        </w:rPr>
        <w:drawing>
          <wp:inline distT="0" distB="0" distL="0" distR="0" wp14:anchorId="5938C1D3" wp14:editId="0EBE5641">
            <wp:extent cx="6691630" cy="3512820"/>
            <wp:effectExtent l="0" t="0" r="0" b="0"/>
            <wp:docPr id="9224491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449107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65DA8" w14:textId="1281E7EA" w:rsidR="00C22F2D" w:rsidRDefault="002831C8" w:rsidP="008A1A51">
      <w:r>
        <w:t xml:space="preserve">The Collatz function reorders the integers as prefixes. If we form ordered pairs of input </w:t>
      </w:r>
      <w:r w:rsidR="00A36D74">
        <w:t xml:space="preserve">prefix in counting order and </w:t>
      </w:r>
      <w:r>
        <w:t>output</w:t>
      </w:r>
      <w:r w:rsidR="00E52D17">
        <w:t xml:space="preserve"> </w:t>
      </w:r>
      <w:r>
        <w:t>prefix</w:t>
      </w:r>
      <w:r w:rsidR="00A36D74">
        <w:t xml:space="preserve"> as ordered by the Collatz function</w:t>
      </w:r>
      <w:r>
        <w:t xml:space="preserve"> we see </w:t>
      </w:r>
      <w:r w:rsidR="00E52D17">
        <w:t>th</w:t>
      </w:r>
      <w:r w:rsidR="00AF7F52">
        <w:t>is</w:t>
      </w:r>
      <w:r w:rsidR="00E52D17">
        <w:t xml:space="preserve"> </w:t>
      </w:r>
      <w:r w:rsidR="00506A5A">
        <w:t>structure</w:t>
      </w:r>
      <w:r w:rsidR="00E52D17">
        <w:t>…</w:t>
      </w:r>
    </w:p>
    <w:p w14:paraId="1177A20C" w14:textId="77777777" w:rsidR="001E492D" w:rsidRDefault="001E492D" w:rsidP="008A1A51"/>
    <w:p w14:paraId="3300233F" w14:textId="77777777" w:rsidR="006807DC" w:rsidRDefault="006507E5" w:rsidP="008A1A51">
      <w:pPr>
        <w:rPr>
          <w:noProof/>
        </w:rPr>
      </w:pPr>
      <w:r w:rsidRPr="006507E5">
        <w:rPr>
          <w:noProof/>
        </w:rPr>
        <w:lastRenderedPageBreak/>
        <w:drawing>
          <wp:inline distT="0" distB="0" distL="0" distR="0" wp14:anchorId="1CE6CF01" wp14:editId="59F64AC0">
            <wp:extent cx="8774536" cy="5522179"/>
            <wp:effectExtent l="6985" t="0" r="0" b="0"/>
            <wp:docPr id="8232063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206342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92193" cy="5533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07DC" w:rsidRPr="006807DC">
        <w:rPr>
          <w:noProof/>
        </w:rPr>
        <w:t xml:space="preserve"> </w:t>
      </w:r>
    </w:p>
    <w:p w14:paraId="21495AF2" w14:textId="0F83166E" w:rsidR="00B4179E" w:rsidRDefault="006807DC" w:rsidP="008A1A51">
      <w:r w:rsidRPr="006807DC">
        <w:rPr>
          <w:noProof/>
        </w:rPr>
        <w:lastRenderedPageBreak/>
        <w:drawing>
          <wp:inline distT="0" distB="0" distL="0" distR="0" wp14:anchorId="5E899E66" wp14:editId="56AAD56A">
            <wp:extent cx="8825951" cy="4912147"/>
            <wp:effectExtent l="0" t="5080" r="8255" b="8255"/>
            <wp:docPr id="296532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53295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57959" cy="4929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79CA1" w14:textId="41AF367C" w:rsidR="000D4633" w:rsidRDefault="002A1953" w:rsidP="008A1A51">
      <w:r w:rsidRPr="002A1953">
        <w:rPr>
          <w:noProof/>
        </w:rPr>
        <w:lastRenderedPageBreak/>
        <w:drawing>
          <wp:inline distT="0" distB="0" distL="0" distR="0" wp14:anchorId="79C9FD5F" wp14:editId="4436D959">
            <wp:extent cx="9000771" cy="4503802"/>
            <wp:effectExtent l="635" t="0" r="0" b="0"/>
            <wp:docPr id="4935125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12546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018743" cy="451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C429F" w14:textId="74BC4B71" w:rsidR="00E24385" w:rsidRDefault="00F87A73" w:rsidP="00F87A73">
      <w:pPr>
        <w:pStyle w:val="Heading3"/>
      </w:pPr>
      <w:r>
        <w:lastRenderedPageBreak/>
        <w:t>Part V</w:t>
      </w:r>
    </w:p>
    <w:p w14:paraId="4E0B7A09" w14:textId="77777777" w:rsidR="00305821" w:rsidRDefault="00305821" w:rsidP="00305821">
      <w:r>
        <w:t>In terms of our odds-only, prefix class view as presented via ARRAYs 1, 2, and 3, the original Collatz Conjecture makes these claims</w:t>
      </w:r>
    </w:p>
    <w:p w14:paraId="295578AC" w14:textId="77777777" w:rsidR="00305821" w:rsidRDefault="00305821" w:rsidP="00305821">
      <w:pPr>
        <w:pStyle w:val="ListParagraph"/>
        <w:numPr>
          <w:ilvl w:val="0"/>
          <w:numId w:val="1"/>
        </w:numPr>
      </w:pPr>
      <w:r>
        <w:t xml:space="preserve">Every odd integer can be specified with a unique finite sequence of ordered pairs. </w:t>
      </w:r>
    </w:p>
    <w:p w14:paraId="4F032A50" w14:textId="77777777" w:rsidR="00305821" w:rsidRDefault="00305821" w:rsidP="00305821">
      <w:pPr>
        <w:pStyle w:val="ListParagraph"/>
        <w:numPr>
          <w:ilvl w:val="0"/>
          <w:numId w:val="1"/>
        </w:numPr>
      </w:pPr>
      <w:r>
        <w:t>For every odd integer its set of coordinates will begin with (0,1) and end with (its prefix, # of extensions). The sequence of first coordinates indicates its downward path through the Collatz graph.</w:t>
      </w:r>
    </w:p>
    <w:p w14:paraId="477B1202" w14:textId="77777777" w:rsidR="00305821" w:rsidRDefault="00305821" w:rsidP="00305821">
      <w:pPr>
        <w:pStyle w:val="ListParagraph"/>
        <w:numPr>
          <w:ilvl w:val="0"/>
          <w:numId w:val="1"/>
        </w:numPr>
      </w:pPr>
      <w:r>
        <w:t xml:space="preserve">Every path from an odd positive integer descends (in the sense defined by the function </w:t>
      </w:r>
      <w:r w:rsidRPr="00CA0A6E">
        <w:rPr>
          <w:i/>
          <w:iCs/>
        </w:rPr>
        <w:t>C</w:t>
      </w:r>
      <w:r w:rsidRPr="00CA0A6E">
        <w:rPr>
          <w:i/>
          <w:iCs/>
          <w:vertAlign w:val="subscript"/>
        </w:rPr>
        <w:t>p</w:t>
      </w:r>
      <w:r w:rsidRPr="00CA0A6E">
        <w:rPr>
          <w:i/>
          <w:iCs/>
        </w:rPr>
        <w:t xml:space="preserve"> </w:t>
      </w:r>
      <w:r>
        <w:t>(</w:t>
      </w:r>
      <w:r w:rsidRPr="00CA0A6E">
        <w:rPr>
          <w:i/>
          <w:iCs/>
        </w:rPr>
        <w:t>P</w:t>
      </w:r>
      <w:r>
        <w:t>(</w:t>
      </w:r>
      <w:r w:rsidRPr="00CA0A6E">
        <w:rPr>
          <w:i/>
          <w:iCs/>
        </w:rPr>
        <w:t>n</w:t>
      </w:r>
      <w:r>
        <w:t xml:space="preserve">)) = </w:t>
      </w:r>
      <w:r w:rsidRPr="00CA0A6E">
        <w:rPr>
          <w:i/>
          <w:iCs/>
        </w:rPr>
        <w:t>P</w:t>
      </w:r>
      <w:r>
        <w:t>(</w:t>
      </w:r>
      <w:r w:rsidRPr="00CA0A6E">
        <w:rPr>
          <w:i/>
          <w:iCs/>
        </w:rPr>
        <w:t xml:space="preserve">C </w:t>
      </w:r>
      <w:r>
        <w:t>(</w:t>
      </w:r>
      <w:r w:rsidRPr="00CA0A6E">
        <w:rPr>
          <w:i/>
          <w:iCs/>
        </w:rPr>
        <w:t>P</w:t>
      </w:r>
      <w:r>
        <w:t>(</w:t>
      </w:r>
      <w:r w:rsidRPr="00CA0A6E">
        <w:rPr>
          <w:i/>
          <w:iCs/>
        </w:rPr>
        <w:t>n</w:t>
      </w:r>
      <w:r>
        <w:t xml:space="preserve">))) </w:t>
      </w:r>
      <w:r w:rsidRPr="00CA0A6E">
        <w:rPr>
          <w:rFonts w:eastAsiaTheme="minorEastAsia"/>
        </w:rPr>
        <w:t xml:space="preserve">as explained in Part I) </w:t>
      </w:r>
      <w:r>
        <w:t xml:space="preserve">to the class with the empty prefix. </w:t>
      </w:r>
    </w:p>
    <w:p w14:paraId="576EB37D" w14:textId="77777777" w:rsidR="00305821" w:rsidRDefault="00305821" w:rsidP="00305821">
      <w:r>
        <w:t>Our argument…</w:t>
      </w:r>
    </w:p>
    <w:p w14:paraId="4CE8974E" w14:textId="77777777" w:rsidR="00305821" w:rsidRDefault="00305821" w:rsidP="00305821">
      <w:pPr>
        <w:pStyle w:val="ListParagraph"/>
        <w:numPr>
          <w:ilvl w:val="0"/>
          <w:numId w:val="11"/>
        </w:numPr>
        <w:ind w:left="720"/>
      </w:pPr>
      <w:r w:rsidRPr="00836413">
        <w:rPr>
          <w:i/>
          <w:iCs/>
        </w:rPr>
        <w:t>C</w:t>
      </w:r>
      <w:r>
        <w:t>(</w:t>
      </w:r>
      <w:r w:rsidRPr="00836413">
        <w:rPr>
          <w:i/>
          <w:iCs/>
        </w:rPr>
        <w:t>P</w:t>
      </w:r>
      <w:r>
        <w:t>(</w:t>
      </w:r>
      <w:r w:rsidRPr="00836413">
        <w:rPr>
          <w:i/>
          <w:iCs/>
        </w:rPr>
        <w:t>n</w:t>
      </w:r>
      <w:r>
        <w:t>)):=</w:t>
      </w:r>
    </w:p>
    <w:p w14:paraId="12015D76" w14:textId="77777777" w:rsidR="00305821" w:rsidRDefault="00305821" w:rsidP="00305821">
      <w:pPr>
        <w:pStyle w:val="ListParagraph"/>
        <w:numPr>
          <w:ilvl w:val="1"/>
          <w:numId w:val="11"/>
        </w:numPr>
        <w:ind w:left="1495"/>
      </w:pPr>
      <w:r w:rsidRPr="008D615A">
        <w:t xml:space="preserve">for </w:t>
      </w:r>
      <w:r w:rsidRPr="00836413">
        <w:rPr>
          <w:i/>
          <w:iCs/>
        </w:rPr>
        <w:t>P</w:t>
      </w:r>
      <w:r w:rsidRPr="008D615A">
        <w:t>(</w:t>
      </w:r>
      <w:r w:rsidRPr="00836413">
        <w:rPr>
          <w:i/>
          <w:iCs/>
        </w:rPr>
        <w:t>n</w:t>
      </w:r>
      <w:r w:rsidRPr="008D615A">
        <w:t xml:space="preserve">) even... </w:t>
      </w:r>
      <w:r w:rsidRPr="00836413">
        <w:rPr>
          <w:i/>
          <w:iCs/>
        </w:rPr>
        <w:t>C</w:t>
      </w:r>
      <w:r w:rsidRPr="008D615A">
        <w:t>(</w:t>
      </w:r>
      <w:r w:rsidRPr="00836413">
        <w:rPr>
          <w:i/>
          <w:iCs/>
        </w:rPr>
        <w:t>P</w:t>
      </w:r>
      <w:r w:rsidRPr="008D615A">
        <w:t>(</w:t>
      </w:r>
      <w:r w:rsidRPr="00836413">
        <w:rPr>
          <w:i/>
          <w:iCs/>
        </w:rPr>
        <w:t>n</w:t>
      </w:r>
      <w:r w:rsidRPr="008D615A">
        <w:t>)) = 3</w:t>
      </w:r>
      <w:r w:rsidRPr="00836413">
        <w:rPr>
          <w:i/>
          <w:iCs/>
        </w:rPr>
        <w:t>P</w:t>
      </w:r>
      <w:r w:rsidRPr="008D615A">
        <w:t>(</w:t>
      </w:r>
      <w:r w:rsidRPr="00836413">
        <w:rPr>
          <w:i/>
          <w:iCs/>
        </w:rPr>
        <w:t>n</w:t>
      </w:r>
      <w:r w:rsidRPr="008D615A">
        <w:t>) + 1</w:t>
      </w:r>
    </w:p>
    <w:p w14:paraId="596B2E57" w14:textId="77777777" w:rsidR="00305821" w:rsidRPr="008D615A" w:rsidRDefault="00305821" w:rsidP="00305821">
      <w:pPr>
        <w:pStyle w:val="ListParagraph"/>
        <w:numPr>
          <w:ilvl w:val="1"/>
          <w:numId w:val="11"/>
        </w:numPr>
        <w:ind w:left="1495"/>
      </w:pPr>
      <w:r w:rsidRPr="008D615A">
        <w:t xml:space="preserve">for </w:t>
      </w:r>
      <w:r w:rsidRPr="00836413">
        <w:rPr>
          <w:i/>
          <w:iCs/>
        </w:rPr>
        <w:t>P</w:t>
      </w:r>
      <w:r w:rsidRPr="008D615A">
        <w:t>(</w:t>
      </w:r>
      <w:r w:rsidRPr="00836413">
        <w:rPr>
          <w:i/>
          <w:iCs/>
        </w:rPr>
        <w:t>n</w:t>
      </w:r>
      <w:r w:rsidRPr="008D615A">
        <w:t xml:space="preserve">) </w:t>
      </w:r>
      <w:r>
        <w:t>odd</w:t>
      </w:r>
      <w:r w:rsidRPr="008D615A">
        <w:t xml:space="preserve">... </w:t>
      </w:r>
      <w:r w:rsidRPr="00836413">
        <w:rPr>
          <w:i/>
          <w:iCs/>
        </w:rPr>
        <w:t>C</w:t>
      </w:r>
      <w:r w:rsidRPr="008D615A">
        <w:t>(</w:t>
      </w:r>
      <w:r w:rsidRPr="00836413">
        <w:rPr>
          <w:i/>
          <w:iCs/>
        </w:rPr>
        <w:t>P</w:t>
      </w:r>
      <w:r w:rsidRPr="008D615A">
        <w:t>(</w:t>
      </w:r>
      <w:r w:rsidRPr="00836413">
        <w:rPr>
          <w:i/>
          <w:iCs/>
        </w:rPr>
        <w:t>n</w:t>
      </w:r>
      <w:r w:rsidRPr="008D615A">
        <w:t>)) = 3</w:t>
      </w:r>
      <w:r w:rsidRPr="00836413">
        <w:rPr>
          <w:i/>
          <w:iCs/>
        </w:rPr>
        <w:t>P</w:t>
      </w:r>
      <w:r w:rsidRPr="008D615A">
        <w:t>(</w:t>
      </w:r>
      <w:r w:rsidRPr="00836413">
        <w:rPr>
          <w:i/>
          <w:iCs/>
        </w:rPr>
        <w:t>n</w:t>
      </w:r>
      <w:r w:rsidRPr="008D615A">
        <w:t xml:space="preserve">) + </w:t>
      </w:r>
      <w:r>
        <w:t>2</w:t>
      </w:r>
    </w:p>
    <w:p w14:paraId="7FDD9B77" w14:textId="77777777" w:rsidR="00305821" w:rsidRPr="00A7170C" w:rsidRDefault="00305821" w:rsidP="00305821">
      <w:pPr>
        <w:pStyle w:val="ListParagraph"/>
        <w:numPr>
          <w:ilvl w:val="0"/>
          <w:numId w:val="11"/>
        </w:numPr>
        <w:ind w:left="720"/>
      </w:pPr>
      <w:r>
        <w:rPr>
          <w:rFonts w:eastAsiaTheme="minorEastAsia"/>
        </w:rPr>
        <w:t>We define a ‘downward connection’ as an ordered pair (</w:t>
      </w:r>
      <w:r>
        <w:rPr>
          <w:rFonts w:eastAsiaTheme="minorEastAsia"/>
          <w:i/>
          <w:iCs/>
        </w:rPr>
        <w:t xml:space="preserve">a </w:t>
      </w:r>
      <w:r w:rsidRPr="006127E1">
        <w:rPr>
          <w:rFonts w:eastAsiaTheme="minorEastAsia"/>
        </w:rPr>
        <w:t>in</w:t>
      </w:r>
      <w:r>
        <w:rPr>
          <w:rFonts w:eastAsiaTheme="minorEastAsia"/>
          <w:i/>
          <w:iCs/>
        </w:rPr>
        <w:t xml:space="preserve"> </w:t>
      </w:r>
      <w:r>
        <w:rPr>
          <w:rFonts w:eastAsiaTheme="minorEastAsia"/>
        </w:rPr>
        <w:t xml:space="preserve">column </w:t>
      </w:r>
      <w:r>
        <w:rPr>
          <w:rFonts w:eastAsiaTheme="minorEastAsia"/>
          <w:b/>
          <w:bCs/>
          <w:i/>
          <w:iCs/>
        </w:rPr>
        <w:t>n</w:t>
      </w:r>
      <w:r>
        <w:rPr>
          <w:rFonts w:eastAsiaTheme="minorEastAsia"/>
          <w:i/>
          <w:iCs/>
        </w:rPr>
        <w:t>, b</w:t>
      </w:r>
      <w:r w:rsidRPr="006127E1">
        <w:rPr>
          <w:rFonts w:eastAsiaTheme="minorEastAsia"/>
        </w:rPr>
        <w:t xml:space="preserve"> in</w:t>
      </w:r>
      <w:r>
        <w:rPr>
          <w:rFonts w:eastAsiaTheme="minorEastAsia"/>
          <w:i/>
          <w:iCs/>
        </w:rPr>
        <w:t xml:space="preserve"> </w:t>
      </w:r>
      <w:r>
        <w:rPr>
          <w:rFonts w:eastAsiaTheme="minorEastAsia"/>
        </w:rPr>
        <w:t xml:space="preserve">column </w:t>
      </w:r>
      <w:r w:rsidRPr="00A7170C">
        <w:rPr>
          <w:rFonts w:eastAsiaTheme="minorEastAsia"/>
          <w:b/>
          <w:bCs/>
          <w:i/>
          <w:iCs/>
        </w:rPr>
        <w:t>m</w:t>
      </w:r>
      <w:r>
        <w:rPr>
          <w:rFonts w:eastAsiaTheme="minorEastAsia"/>
        </w:rPr>
        <w:t xml:space="preserve">) of odd positive integers from a single row in ARRAY 2. </w:t>
      </w:r>
    </w:p>
    <w:p w14:paraId="73A21897" w14:textId="77777777" w:rsidR="00305821" w:rsidRPr="00BB163D" w:rsidRDefault="00305821" w:rsidP="00305821">
      <w:pPr>
        <w:pStyle w:val="ListParagraph"/>
        <w:numPr>
          <w:ilvl w:val="0"/>
          <w:numId w:val="11"/>
        </w:numPr>
        <w:ind w:left="720"/>
      </w:pPr>
      <w:r w:rsidRPr="00E62548">
        <w:rPr>
          <w:rFonts w:eastAsiaTheme="minorEastAsia"/>
        </w:rPr>
        <w:t>An</w:t>
      </w:r>
      <w:r>
        <w:rPr>
          <w:rFonts w:eastAsiaTheme="minorEastAsia"/>
        </w:rPr>
        <w:t xml:space="preserve"> odd positive integer 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 in column </w:t>
      </w:r>
      <w:r>
        <w:rPr>
          <w:rFonts w:eastAsiaTheme="minorEastAsia"/>
          <w:b/>
          <w:bCs/>
          <w:i/>
          <w:iCs/>
        </w:rPr>
        <w:t>n</w:t>
      </w:r>
      <w:r w:rsidRPr="0034212A">
        <w:rPr>
          <w:rFonts w:eastAsiaTheme="minorEastAsia"/>
          <w:i/>
          <w:iCs/>
        </w:rPr>
        <w:t xml:space="preserve"> </w:t>
      </w:r>
      <w:r w:rsidRPr="00183C2E">
        <w:rPr>
          <w:rFonts w:eastAsiaTheme="minorEastAsia"/>
        </w:rPr>
        <w:t>in ARRAY 2</w:t>
      </w:r>
      <w:r>
        <w:rPr>
          <w:rFonts w:eastAsiaTheme="minorEastAsia"/>
          <w:b/>
          <w:bCs/>
        </w:rPr>
        <w:t xml:space="preserve"> </w:t>
      </w:r>
      <w:r>
        <w:rPr>
          <w:rFonts w:eastAsiaTheme="minorEastAsia"/>
        </w:rPr>
        <w:t xml:space="preserve">with prefix </w:t>
      </w:r>
      <w:r>
        <w:rPr>
          <w:rFonts w:eastAsiaTheme="minorEastAsia"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) determines an integer prefix equivalence class </w:t>
      </w:r>
      <w:r w:rsidRPr="00550F71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). The application of the Collatz function </w:t>
      </w:r>
      <w:r>
        <w:rPr>
          <w:rFonts w:eastAsiaTheme="minorEastAsia"/>
          <w:i/>
          <w:iCs/>
        </w:rPr>
        <w:t>C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>))</w:t>
      </w:r>
      <w:r>
        <w:rPr>
          <w:rFonts w:eastAsiaTheme="minorEastAsia"/>
          <w:i/>
          <w:iCs/>
        </w:rPr>
        <w:t xml:space="preserve"> </w:t>
      </w:r>
      <w:r>
        <w:rPr>
          <w:rFonts w:eastAsiaTheme="minorEastAsia"/>
        </w:rPr>
        <w:t xml:space="preserve">to the prefix of that class determines a unique odd positive integer result </w:t>
      </w:r>
      <w:r w:rsidRPr="005A2DE3">
        <w:rPr>
          <w:rFonts w:eastAsiaTheme="minorEastAsia"/>
          <w:i/>
          <w:iCs/>
        </w:rPr>
        <w:t>C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>))</w:t>
      </w:r>
      <w:r w:rsidRPr="005A2DE3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>= b</w:t>
      </w:r>
      <w:r w:rsidRPr="00F7412A">
        <w:rPr>
          <w:rFonts w:eastAsiaTheme="minorEastAsia"/>
          <w:noProof/>
        </w:rPr>
        <w:t xml:space="preserve"> </w:t>
      </w:r>
      <w:r>
        <w:rPr>
          <w:rFonts w:eastAsiaTheme="minorEastAsia"/>
          <w:noProof/>
        </w:rPr>
        <w:t xml:space="preserve">in </w:t>
      </w:r>
      <w:r>
        <w:rPr>
          <w:rFonts w:eastAsiaTheme="minorEastAsia"/>
        </w:rPr>
        <w:t xml:space="preserve">column </w:t>
      </w:r>
      <w:r w:rsidRPr="00A7170C">
        <w:rPr>
          <w:rFonts w:eastAsiaTheme="minorEastAsia"/>
          <w:b/>
          <w:bCs/>
          <w:i/>
          <w:iCs/>
        </w:rPr>
        <w:t>m</w:t>
      </w:r>
      <w:r>
        <w:rPr>
          <w:rFonts w:eastAsiaTheme="minorEastAsia"/>
        </w:rPr>
        <w:t xml:space="preserve"> </w:t>
      </w:r>
      <w:r w:rsidRPr="00A20B79">
        <w:rPr>
          <w:rFonts w:eastAsiaTheme="minorEastAsia"/>
          <w:noProof/>
        </w:rPr>
        <w:t>and a downward connection (</w:t>
      </w:r>
      <w:r w:rsidRPr="009458D0">
        <w:rPr>
          <w:rFonts w:eastAsiaTheme="minorEastAsia"/>
          <w:b/>
          <w:bCs/>
          <w:i/>
          <w:iCs/>
          <w:noProof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>)</w:t>
      </w:r>
      <w:r w:rsidRPr="00A20B79">
        <w:rPr>
          <w:rFonts w:eastAsiaTheme="minorEastAsia"/>
          <w:i/>
          <w:iCs/>
          <w:noProof/>
        </w:rPr>
        <w:t>,</w:t>
      </w:r>
      <w:r>
        <w:rPr>
          <w:rFonts w:eastAsiaTheme="minorEastAsia"/>
          <w:i/>
          <w:iCs/>
          <w:noProof/>
        </w:rPr>
        <w:t xml:space="preserve"> </w:t>
      </w:r>
      <w:r>
        <w:rPr>
          <w:rFonts w:eastAsiaTheme="minorEastAsia"/>
          <w:noProof/>
        </w:rPr>
        <w:t>b</w:t>
      </w:r>
      <w:r w:rsidRPr="00A20B79">
        <w:rPr>
          <w:rFonts w:eastAsiaTheme="minorEastAsia"/>
          <w:noProof/>
        </w:rPr>
        <w:t>)</w:t>
      </w:r>
      <w:r>
        <w:rPr>
          <w:rFonts w:eastAsiaTheme="minorEastAsia"/>
          <w:noProof/>
        </w:rPr>
        <w:t xml:space="preserve"> of a class </w:t>
      </w:r>
      <w:r w:rsidRPr="009458D0">
        <w:rPr>
          <w:rFonts w:eastAsiaTheme="minorEastAsia"/>
          <w:b/>
          <w:bCs/>
          <w:i/>
          <w:iCs/>
          <w:noProof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>)</w:t>
      </w:r>
      <w:r>
        <w:rPr>
          <w:rFonts w:eastAsiaTheme="minorEastAsia"/>
          <w:i/>
          <w:iCs/>
          <w:noProof/>
        </w:rPr>
        <w:t xml:space="preserve"> </w:t>
      </w:r>
      <w:r>
        <w:rPr>
          <w:rFonts w:eastAsiaTheme="minorEastAsia"/>
          <w:noProof/>
        </w:rPr>
        <w:t xml:space="preserve">of odd positive integers in column </w:t>
      </w:r>
      <w:r>
        <w:rPr>
          <w:rFonts w:eastAsiaTheme="minorEastAsia"/>
          <w:b/>
          <w:bCs/>
          <w:i/>
          <w:iCs/>
          <w:noProof/>
        </w:rPr>
        <w:t xml:space="preserve">n </w:t>
      </w:r>
      <w:r>
        <w:rPr>
          <w:rFonts w:eastAsiaTheme="minorEastAsia"/>
          <w:noProof/>
        </w:rPr>
        <w:t xml:space="preserve">to the single, unique odd positive integer </w:t>
      </w:r>
      <w:r>
        <w:rPr>
          <w:rFonts w:eastAsiaTheme="minorEastAsia"/>
          <w:i/>
          <w:iCs/>
          <w:noProof/>
        </w:rPr>
        <w:t>b</w:t>
      </w:r>
      <w:r>
        <w:rPr>
          <w:rFonts w:eastAsiaTheme="minorEastAsia"/>
          <w:noProof/>
        </w:rPr>
        <w:t xml:space="preserve"> in column </w:t>
      </w:r>
      <w:r>
        <w:rPr>
          <w:rFonts w:eastAsiaTheme="minorEastAsia"/>
          <w:b/>
          <w:bCs/>
          <w:i/>
          <w:iCs/>
          <w:noProof/>
        </w:rPr>
        <w:t>m</w:t>
      </w:r>
      <w:r w:rsidRPr="00BB163D">
        <w:rPr>
          <w:rFonts w:eastAsiaTheme="minorEastAsia"/>
          <w:i/>
          <w:iCs/>
          <w:noProof/>
        </w:rPr>
        <w:t>.</w:t>
      </w:r>
      <w:r w:rsidRPr="00DE61D8">
        <w:rPr>
          <w:rFonts w:eastAsiaTheme="minorEastAsia"/>
          <w:noProof/>
        </w:rPr>
        <w:t xml:space="preserve"> </w:t>
      </w:r>
    </w:p>
    <w:p w14:paraId="2C965C82" w14:textId="77777777" w:rsidR="00305821" w:rsidRDefault="00305821" w:rsidP="00305821">
      <w:pPr>
        <w:pStyle w:val="ListParagraph"/>
        <w:numPr>
          <w:ilvl w:val="0"/>
          <w:numId w:val="11"/>
        </w:numPr>
        <w:ind w:left="720"/>
      </w:pPr>
      <w:r>
        <w:t xml:space="preserve">ARRAY 2 can be continued without limit. Every odd positive integer is present in counting order in column </w:t>
      </w:r>
      <w:r w:rsidRPr="009A362C">
        <w:rPr>
          <w:b/>
          <w:bCs/>
          <w:i/>
          <w:iCs/>
        </w:rPr>
        <w:t>n</w:t>
      </w:r>
      <w:r>
        <w:rPr>
          <w:i/>
          <w:iCs/>
        </w:rPr>
        <w:t xml:space="preserve"> </w:t>
      </w:r>
    </w:p>
    <w:p w14:paraId="1F67A040" w14:textId="77777777" w:rsidR="00305821" w:rsidRPr="00DA644B" w:rsidRDefault="00305821" w:rsidP="00305821">
      <w:pPr>
        <w:pStyle w:val="ListParagraph"/>
        <w:numPr>
          <w:ilvl w:val="0"/>
          <w:numId w:val="11"/>
        </w:numPr>
        <w:ind w:left="720"/>
      </w:pPr>
      <w:r>
        <w:t xml:space="preserve">Odd positive integers </w:t>
      </w:r>
      <w:r w:rsidRPr="00F319F4">
        <w:rPr>
          <w:i/>
          <w:iCs/>
        </w:rPr>
        <w:t>a</w:t>
      </w:r>
      <w:r>
        <w:t xml:space="preserve"> </w:t>
      </w:r>
      <w:r w:rsidRPr="004E09ED">
        <w:t xml:space="preserve">≡ </w:t>
      </w:r>
      <w:r>
        <w:t>0</w:t>
      </w:r>
      <w:r w:rsidRPr="004E09ED">
        <w:t xml:space="preserve"> mod 3</w:t>
      </w:r>
      <w:r>
        <w:t xml:space="preserve"> are present exactly once in column </w:t>
      </w:r>
      <w:r w:rsidRPr="009A362C">
        <w:rPr>
          <w:b/>
          <w:bCs/>
          <w:i/>
          <w:iCs/>
        </w:rPr>
        <w:t>n</w:t>
      </w:r>
    </w:p>
    <w:p w14:paraId="657B737E" w14:textId="77777777" w:rsidR="00305821" w:rsidRPr="00F7412A" w:rsidRDefault="00305821" w:rsidP="00305821">
      <w:pPr>
        <w:pStyle w:val="ListParagraph"/>
        <w:numPr>
          <w:ilvl w:val="0"/>
          <w:numId w:val="11"/>
        </w:numPr>
        <w:ind w:left="720"/>
      </w:pPr>
      <w:r>
        <w:t xml:space="preserve">For odd positive integers </w:t>
      </w:r>
      <w:r>
        <w:rPr>
          <w:i/>
          <w:iCs/>
        </w:rPr>
        <w:t xml:space="preserve">a </w:t>
      </w:r>
      <w:r w:rsidRPr="004E09ED">
        <w:t xml:space="preserve">≡ </w:t>
      </w:r>
      <w:r>
        <w:t>0</w:t>
      </w:r>
      <w:r w:rsidRPr="004E09ED">
        <w:t xml:space="preserve"> mod 3</w:t>
      </w:r>
      <w:r>
        <w:t xml:space="preserve"> and </w:t>
      </w:r>
      <w:r>
        <w:rPr>
          <w:i/>
          <w:iCs/>
        </w:rPr>
        <w:t xml:space="preserve">b </w:t>
      </w:r>
      <w:r w:rsidRPr="008D49FE">
        <w:t xml:space="preserve">≡ 1 </w:t>
      </w:r>
      <w:r>
        <w:t xml:space="preserve">or 2 </w:t>
      </w:r>
      <w:r w:rsidRPr="008D49FE">
        <w:t>mod 3</w:t>
      </w:r>
      <w:r>
        <w:t xml:space="preserve">, </w:t>
      </w:r>
      <w:r>
        <w:rPr>
          <w:i/>
          <w:iCs/>
        </w:rPr>
        <w:t>b</w:t>
      </w:r>
      <w:r>
        <w:t xml:space="preserve"> appears as the result </w:t>
      </w:r>
      <w:r>
        <w:rPr>
          <w:i/>
          <w:iCs/>
        </w:rPr>
        <w:t xml:space="preserve">b </w:t>
      </w:r>
      <w:r>
        <w:t xml:space="preserve">= </w:t>
      </w:r>
      <w:r>
        <w:rPr>
          <w:rFonts w:eastAsiaTheme="minorEastAsia"/>
          <w:i/>
          <w:iCs/>
        </w:rPr>
        <w:t>C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)) in column </w:t>
      </w:r>
      <w:r w:rsidRPr="009A362C">
        <w:rPr>
          <w:rFonts w:eastAsiaTheme="minorEastAsia"/>
          <w:b/>
          <w:bCs/>
          <w:i/>
          <w:iCs/>
        </w:rPr>
        <w:t>m</w:t>
      </w:r>
      <w:r>
        <w:rPr>
          <w:rFonts w:eastAsiaTheme="minorEastAsia"/>
          <w:i/>
          <w:iCs/>
        </w:rPr>
        <w:t xml:space="preserve"> </w:t>
      </w:r>
      <w:r>
        <w:t xml:space="preserve">for every odd positive integer in </w:t>
      </w:r>
      <w:r w:rsidRPr="00550F71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) in </w:t>
      </w:r>
      <w:r>
        <w:t xml:space="preserve">column </w:t>
      </w:r>
      <w:r w:rsidRPr="009A362C">
        <w:rPr>
          <w:b/>
          <w:bCs/>
          <w:i/>
          <w:iCs/>
        </w:rPr>
        <w:t>n</w:t>
      </w:r>
    </w:p>
    <w:p w14:paraId="4C0A841C" w14:textId="77777777" w:rsidR="00305821" w:rsidRPr="007945DA" w:rsidRDefault="00305821" w:rsidP="00305821">
      <w:pPr>
        <w:pStyle w:val="ListParagraph"/>
        <w:numPr>
          <w:ilvl w:val="0"/>
          <w:numId w:val="11"/>
        </w:numPr>
        <w:ind w:left="720"/>
      </w:pPr>
      <w:r>
        <w:t xml:space="preserve">Odd positive integers </w:t>
      </w:r>
      <w:r>
        <w:rPr>
          <w:i/>
          <w:iCs/>
        </w:rPr>
        <w:t xml:space="preserve">a </w:t>
      </w:r>
      <w:r w:rsidRPr="008D49FE">
        <w:t xml:space="preserve">≡ 1 </w:t>
      </w:r>
      <w:r>
        <w:t xml:space="preserve">or 2 </w:t>
      </w:r>
      <w:r w:rsidRPr="008D49FE">
        <w:t>mod 3</w:t>
      </w:r>
      <w:r>
        <w:t xml:space="preserve"> are present exactly once in column </w:t>
      </w:r>
      <w:r w:rsidRPr="009A362C">
        <w:rPr>
          <w:b/>
          <w:bCs/>
          <w:i/>
          <w:iCs/>
        </w:rPr>
        <w:t>n</w:t>
      </w:r>
    </w:p>
    <w:p w14:paraId="4A7B101F" w14:textId="77777777" w:rsidR="00305821" w:rsidRPr="00F7412A" w:rsidRDefault="00305821" w:rsidP="00305821">
      <w:pPr>
        <w:pStyle w:val="ListParagraph"/>
        <w:numPr>
          <w:ilvl w:val="0"/>
          <w:numId w:val="11"/>
        </w:numPr>
        <w:ind w:left="720"/>
      </w:pPr>
      <w:r>
        <w:t xml:space="preserve"> For odd positive integers </w:t>
      </w:r>
      <w:r>
        <w:rPr>
          <w:i/>
          <w:iCs/>
        </w:rPr>
        <w:t>a</w:t>
      </w:r>
      <w:r>
        <w:t xml:space="preserve">, </w:t>
      </w:r>
      <w:r>
        <w:rPr>
          <w:i/>
          <w:iCs/>
        </w:rPr>
        <w:t xml:space="preserve">b </w:t>
      </w:r>
      <w:r w:rsidRPr="008D49FE">
        <w:t xml:space="preserve">≡ 1 </w:t>
      </w:r>
      <w:r>
        <w:t xml:space="preserve">or 2 </w:t>
      </w:r>
      <w:r w:rsidRPr="008D49FE">
        <w:t>mod 3</w:t>
      </w:r>
      <w:r>
        <w:t xml:space="preserve">, </w:t>
      </w:r>
      <w:r>
        <w:rPr>
          <w:i/>
          <w:iCs/>
        </w:rPr>
        <w:t xml:space="preserve">b </w:t>
      </w:r>
      <w:r>
        <w:t xml:space="preserve">appears as the result </w:t>
      </w:r>
      <w:r>
        <w:rPr>
          <w:i/>
          <w:iCs/>
        </w:rPr>
        <w:t xml:space="preserve">b </w:t>
      </w:r>
      <w:r>
        <w:t xml:space="preserve">= </w:t>
      </w:r>
      <w:r>
        <w:rPr>
          <w:rFonts w:eastAsiaTheme="minorEastAsia"/>
          <w:i/>
          <w:iCs/>
        </w:rPr>
        <w:t>C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)) in column </w:t>
      </w:r>
      <w:r w:rsidRPr="009A362C">
        <w:rPr>
          <w:rFonts w:eastAsiaTheme="minorEastAsia"/>
          <w:b/>
          <w:bCs/>
          <w:i/>
          <w:iCs/>
        </w:rPr>
        <w:t>m</w:t>
      </w:r>
      <w:r>
        <w:rPr>
          <w:rFonts w:eastAsiaTheme="minorEastAsia"/>
          <w:i/>
          <w:iCs/>
        </w:rPr>
        <w:t xml:space="preserve"> </w:t>
      </w:r>
      <w:r>
        <w:t xml:space="preserve">for every odd positive integer </w:t>
      </w:r>
      <w:r>
        <w:rPr>
          <w:i/>
          <w:iCs/>
        </w:rPr>
        <w:t xml:space="preserve">a </w:t>
      </w:r>
      <w:r>
        <w:t xml:space="preserve">in </w:t>
      </w:r>
      <w:r w:rsidRPr="00550F71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) in </w:t>
      </w:r>
      <w:r>
        <w:t xml:space="preserve">column </w:t>
      </w:r>
      <w:r w:rsidRPr="009A362C">
        <w:rPr>
          <w:b/>
          <w:bCs/>
          <w:i/>
          <w:iCs/>
        </w:rPr>
        <w:t>n</w:t>
      </w:r>
    </w:p>
    <w:p w14:paraId="6E2648F4" w14:textId="77777777" w:rsidR="00305821" w:rsidRPr="005340B6" w:rsidRDefault="00305821" w:rsidP="00305821">
      <w:pPr>
        <w:pStyle w:val="ListParagraph"/>
        <w:numPr>
          <w:ilvl w:val="0"/>
          <w:numId w:val="11"/>
        </w:numPr>
        <w:ind w:left="720"/>
      </w:pPr>
      <w:r>
        <w:rPr>
          <w:rFonts w:eastAsiaTheme="minorEastAsia"/>
        </w:rPr>
        <w:t>[</w:t>
      </w:r>
      <w:r>
        <w:rPr>
          <w:rFonts w:eastAsiaTheme="minorEastAsia"/>
          <w:i/>
          <w:iCs/>
        </w:rPr>
        <w:t xml:space="preserve">a </w:t>
      </w:r>
      <w:r>
        <w:rPr>
          <w:rFonts w:eastAsiaTheme="minorEastAsia"/>
        </w:rPr>
        <w:t xml:space="preserve">in column </w:t>
      </w:r>
      <w:r w:rsidRPr="009A362C">
        <w:rPr>
          <w:rFonts w:eastAsiaTheme="minorEastAsia"/>
          <w:b/>
          <w:bCs/>
          <w:i/>
          <w:iCs/>
        </w:rPr>
        <w:t>n</w:t>
      </w:r>
      <w:r>
        <w:rPr>
          <w:rFonts w:eastAsiaTheme="minorEastAsia"/>
          <w:i/>
          <w:iCs/>
        </w:rPr>
        <w:t xml:space="preserve"> → </w:t>
      </w:r>
      <w:r w:rsidRPr="005A2DE3">
        <w:rPr>
          <w:rFonts w:eastAsiaTheme="minorEastAsia"/>
          <w:i/>
          <w:iCs/>
        </w:rPr>
        <w:t>P</w:t>
      </w:r>
      <w:r>
        <w:rPr>
          <w:rFonts w:eastAsiaTheme="minorEastAsia"/>
          <w:i/>
          <w:iCs/>
        </w:rPr>
        <w:t>(a)</w:t>
      </w:r>
      <w:r w:rsidRPr="005A2DE3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 xml:space="preserve">→ </w:t>
      </w:r>
      <w:r w:rsidRPr="005A2DE3">
        <w:rPr>
          <w:rFonts w:eastAsiaTheme="minorEastAsia"/>
          <w:i/>
          <w:iCs/>
        </w:rPr>
        <w:t>C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>))</w:t>
      </w:r>
      <w:r w:rsidRPr="005A2DE3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 xml:space="preserve">→b </w:t>
      </w:r>
      <w:r>
        <w:rPr>
          <w:rFonts w:eastAsiaTheme="minorEastAsia"/>
        </w:rPr>
        <w:t xml:space="preserve">in column </w:t>
      </w:r>
      <w:r w:rsidRPr="009A362C">
        <w:rPr>
          <w:rFonts w:eastAsiaTheme="minorEastAsia"/>
          <w:b/>
          <w:bCs/>
          <w:i/>
          <w:iCs/>
        </w:rPr>
        <w:t>m</w:t>
      </w:r>
      <w:r>
        <w:rPr>
          <w:rFonts w:eastAsiaTheme="minorEastAsia"/>
          <w:b/>
          <w:bCs/>
          <w:i/>
          <w:iCs/>
        </w:rPr>
        <w:t xml:space="preserve"> </w:t>
      </w:r>
      <w:r>
        <w:rPr>
          <w:rFonts w:eastAsiaTheme="minorEastAsia"/>
          <w:i/>
          <w:iCs/>
        </w:rPr>
        <w:t>→ 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b</w:t>
      </w:r>
      <w:r>
        <w:rPr>
          <w:rFonts w:eastAsiaTheme="minorEastAsia"/>
        </w:rPr>
        <w:t xml:space="preserve">)] determines a unique downward connection of classes </w:t>
      </w:r>
      <w:r w:rsidRPr="0075483A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  <w:i/>
          <w:iCs/>
        </w:rPr>
        <w:t>(a)</w:t>
      </w:r>
      <w:r w:rsidRPr="00FC733E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 xml:space="preserve">→ </w:t>
      </w:r>
      <w:r w:rsidRPr="0075483A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  <w:i/>
          <w:iCs/>
        </w:rPr>
        <w:t xml:space="preserve">(b) </w:t>
      </w:r>
      <w:r w:rsidRPr="00A10456">
        <w:rPr>
          <w:rFonts w:eastAsiaTheme="minorEastAsia"/>
          <w:b/>
          <w:bCs/>
        </w:rPr>
        <w:t>represented</w:t>
      </w:r>
      <w:r w:rsidRPr="005824CB">
        <w:rPr>
          <w:rFonts w:eastAsiaTheme="minorEastAsia"/>
        </w:rPr>
        <w:t xml:space="preserve"> as</w:t>
      </w:r>
      <w:r>
        <w:rPr>
          <w:rFonts w:eastAsiaTheme="minorEastAsia"/>
        </w:rPr>
        <w:t xml:space="preserve"> the unique ordered pair (</w:t>
      </w:r>
      <w:r w:rsidRPr="0075483A">
        <w:rPr>
          <w:rFonts w:eastAsiaTheme="minorEastAsia"/>
          <w:b/>
          <w:bCs/>
          <w:i/>
          <w:iCs/>
        </w:rPr>
        <w:t>P</w:t>
      </w:r>
      <w:r w:rsidRPr="00046759"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 w:rsidRPr="00046759">
        <w:rPr>
          <w:rFonts w:eastAsiaTheme="minorEastAsia"/>
        </w:rPr>
        <w:t>)</w:t>
      </w:r>
      <w:r>
        <w:rPr>
          <w:rFonts w:eastAsiaTheme="minorEastAsia"/>
          <w:i/>
          <w:iCs/>
        </w:rPr>
        <w:t>,</w:t>
      </w:r>
      <w:r w:rsidRPr="00F67EAE">
        <w:rPr>
          <w:rFonts w:eastAsiaTheme="minorEastAsia"/>
        </w:rPr>
        <w:t xml:space="preserve"> </w:t>
      </w:r>
      <w:r w:rsidRPr="0075483A">
        <w:rPr>
          <w:rFonts w:eastAsiaTheme="minorEastAsia"/>
          <w:b/>
          <w:bCs/>
          <w:i/>
          <w:iCs/>
        </w:rPr>
        <w:t>P</w:t>
      </w:r>
      <w:r w:rsidRPr="00046759">
        <w:rPr>
          <w:rFonts w:eastAsiaTheme="minorEastAsia"/>
        </w:rPr>
        <w:t>(</w:t>
      </w:r>
      <w:r>
        <w:rPr>
          <w:rFonts w:eastAsiaTheme="minorEastAsia"/>
          <w:i/>
          <w:iCs/>
        </w:rPr>
        <w:t>b</w:t>
      </w:r>
      <w:r w:rsidRPr="00046759">
        <w:rPr>
          <w:rFonts w:eastAsiaTheme="minorEastAsia"/>
        </w:rPr>
        <w:t>)</w:t>
      </w:r>
      <w:r>
        <w:rPr>
          <w:rFonts w:eastAsiaTheme="minorEastAsia"/>
        </w:rPr>
        <w:t>).</w:t>
      </w:r>
      <w:r w:rsidRPr="002C262E">
        <w:rPr>
          <w:rFonts w:eastAsiaTheme="minorEastAsia"/>
        </w:rPr>
        <w:t xml:space="preserve"> </w:t>
      </w:r>
    </w:p>
    <w:p w14:paraId="4DC9B4B9" w14:textId="77777777" w:rsidR="00305821" w:rsidRDefault="00305821" w:rsidP="00305821">
      <w:pPr>
        <w:pStyle w:val="ListParagraph"/>
        <w:numPr>
          <w:ilvl w:val="0"/>
          <w:numId w:val="11"/>
        </w:numPr>
        <w:ind w:left="720"/>
      </w:pPr>
      <w:r>
        <w:t>For</w:t>
      </w:r>
      <w:r w:rsidRPr="00AB7954">
        <w:rPr>
          <w:i/>
          <w:iCs/>
        </w:rPr>
        <w:t xml:space="preserve"> b</w:t>
      </w:r>
      <w:r>
        <w:t xml:space="preserve"> = </w:t>
      </w:r>
      <w:r>
        <w:rPr>
          <w:i/>
          <w:iCs/>
        </w:rPr>
        <w:t xml:space="preserve">C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 xml:space="preserve">)) for </w:t>
      </w:r>
      <w:r>
        <w:rPr>
          <w:i/>
          <w:iCs/>
        </w:rPr>
        <w:t xml:space="preserve">a </w:t>
      </w:r>
      <w:r>
        <w:t xml:space="preserve">not in the empty prefix class, </w:t>
      </w:r>
      <w:r w:rsidRPr="00AB7954">
        <w:rPr>
          <w:i/>
          <w:iCs/>
        </w:rPr>
        <w:t>b</w:t>
      </w:r>
      <w:r>
        <w:t xml:space="preserve"> is not in </w:t>
      </w:r>
      <w:r w:rsidRPr="000163D2">
        <w:rPr>
          <w:b/>
          <w:bCs/>
          <w:i/>
          <w:iCs/>
        </w:rPr>
        <w:t>P</w:t>
      </w:r>
      <w:r>
        <w:t>(</w:t>
      </w:r>
      <w:r w:rsidRPr="00AB7954">
        <w:rPr>
          <w:i/>
          <w:iCs/>
        </w:rPr>
        <w:t>a</w:t>
      </w:r>
      <w:r>
        <w:t>):</w:t>
      </w:r>
    </w:p>
    <w:p w14:paraId="4E26EF41" w14:textId="77777777" w:rsidR="00305821" w:rsidRDefault="00305821" w:rsidP="00305821">
      <w:pPr>
        <w:pStyle w:val="ListParagraph"/>
        <w:numPr>
          <w:ilvl w:val="1"/>
          <w:numId w:val="11"/>
        </w:numPr>
        <w:ind w:left="1495"/>
      </w:pPr>
      <w:r>
        <w:rPr>
          <w:i/>
          <w:iCs/>
        </w:rPr>
        <w:t>C</w:t>
      </w:r>
      <w:r>
        <w:rPr>
          <w:i/>
          <w:iCs/>
          <w:vertAlign w:val="subscript"/>
        </w:rPr>
        <w:t>p</w:t>
      </w:r>
      <w:r>
        <w:rPr>
          <w:i/>
          <w:iCs/>
        </w:rPr>
        <w:t xml:space="preserve">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 xml:space="preserve">)) = </w:t>
      </w:r>
      <w:r w:rsidRPr="00101DBD">
        <w:rPr>
          <w:i/>
          <w:iCs/>
        </w:rPr>
        <w:t>P</w:t>
      </w:r>
      <w:r>
        <w:t>(</w:t>
      </w:r>
      <w:r>
        <w:rPr>
          <w:i/>
          <w:iCs/>
        </w:rPr>
        <w:t xml:space="preserve">C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 xml:space="preserve">))) = </w:t>
      </w:r>
      <w:r w:rsidRPr="00101DBD">
        <w:rPr>
          <w:i/>
          <w:iCs/>
        </w:rPr>
        <w:t>P</w:t>
      </w:r>
      <w:r>
        <w:t>(</w:t>
      </w:r>
      <w:r>
        <w:rPr>
          <w:i/>
          <w:iCs/>
        </w:rPr>
        <w:t>3P</w:t>
      </w:r>
      <w:r>
        <w:t>(</w:t>
      </w:r>
      <w:r>
        <w:rPr>
          <w:i/>
          <w:iCs/>
        </w:rPr>
        <w:t>a</w:t>
      </w:r>
      <w:r>
        <w:t xml:space="preserve">) + 1 or 2) = </w:t>
      </w:r>
      <w:r w:rsidRPr="00F04EC6">
        <w:rPr>
          <w:i/>
          <w:iCs/>
        </w:rPr>
        <w:t>P</w:t>
      </w:r>
      <w:r>
        <w:t>(</w:t>
      </w:r>
      <w:r w:rsidRPr="00F04EC6">
        <w:rPr>
          <w:i/>
          <w:iCs/>
        </w:rPr>
        <w:t>b</w:t>
      </w:r>
      <w:r>
        <w:t xml:space="preserve">) </w:t>
      </w:r>
    </w:p>
    <w:p w14:paraId="46B5667B" w14:textId="77777777" w:rsidR="00305821" w:rsidRPr="00393B86" w:rsidRDefault="00305821" w:rsidP="00305821">
      <w:pPr>
        <w:pStyle w:val="ListParagraph"/>
        <w:numPr>
          <w:ilvl w:val="1"/>
          <w:numId w:val="11"/>
        </w:numPr>
        <w:ind w:left="1495"/>
      </w:pPr>
      <w:r>
        <w:t>If (</w:t>
      </w:r>
      <w:r>
        <w:rPr>
          <w:i/>
          <w:iCs/>
        </w:rPr>
        <w:t>3P</w:t>
      </w:r>
      <w:r>
        <w:t>(</w:t>
      </w:r>
      <w:r>
        <w:rPr>
          <w:i/>
          <w:iCs/>
        </w:rPr>
        <w:t>a</w:t>
      </w:r>
      <w:r>
        <w:t xml:space="preserve">) + 1 or 2) is in the empty prefix class and </w:t>
      </w:r>
      <w:r>
        <w:rPr>
          <w:i/>
          <w:iCs/>
        </w:rPr>
        <w:t>a</w:t>
      </w:r>
      <w:r>
        <w:t xml:space="preserve"> is not, then </w:t>
      </w:r>
      <w:r>
        <w:rPr>
          <w:i/>
          <w:iCs/>
        </w:rPr>
        <w:t xml:space="preserve">a </w:t>
      </w:r>
      <w:r>
        <w:t>is in one of the classes immediately above the empty prefix class</w:t>
      </w:r>
      <w:r>
        <w:sym w:font="Wingdings" w:char="F0F3"/>
      </w:r>
      <w:r>
        <w:rPr>
          <w:i/>
          <w:iCs/>
        </w:rPr>
        <w:t>a</w:t>
      </w:r>
      <w:r>
        <w:t xml:space="preserve"> is in a class </w:t>
      </w:r>
      <w:r w:rsidRPr="000163D2">
        <w:rPr>
          <w:b/>
          <w:bCs/>
          <w:i/>
          <w:iCs/>
        </w:rPr>
        <w:t>P</w:t>
      </w:r>
      <w:r>
        <w:t>(</w:t>
      </w:r>
      <w:r w:rsidRPr="00AB7954">
        <w:rPr>
          <w:i/>
          <w:iCs/>
        </w:rPr>
        <w:t>a</w:t>
      </w:r>
      <w:r>
        <w:t xml:space="preserve">) such that for all </w:t>
      </w:r>
      <w:r w:rsidRPr="002C0840">
        <w:rPr>
          <w:i/>
          <w:iCs/>
        </w:rPr>
        <w:t>a</w:t>
      </w:r>
      <w:r>
        <w:t xml:space="preserve"> in the class </w:t>
      </w:r>
      <w:r w:rsidRPr="00101DBD">
        <w:rPr>
          <w:i/>
          <w:iCs/>
        </w:rPr>
        <w:t>P</w:t>
      </w:r>
      <w:r>
        <w:t>(</w:t>
      </w:r>
      <w:r>
        <w:rPr>
          <w:i/>
          <w:iCs/>
        </w:rPr>
        <w:t>3P</w:t>
      </w:r>
      <w:r>
        <w:t>(</w:t>
      </w:r>
      <w:r>
        <w:rPr>
          <w:i/>
          <w:iCs/>
        </w:rPr>
        <w:t>a</w:t>
      </w:r>
      <w:r>
        <w:t xml:space="preserve">) + 1 or 2) = 0 </w:t>
      </w:r>
      <w:r w:rsidRPr="00891ADA">
        <w:t>and</w:t>
      </w:r>
      <w:r>
        <w:t xml:space="preserve"> </w:t>
      </w:r>
      <w:r w:rsidRPr="00A170D4"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 xml:space="preserve">) ≠ 0, then </w:t>
      </w:r>
      <w:r w:rsidRPr="00A170D4"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>)</w:t>
      </w:r>
      <w:r w:rsidRPr="002C7800">
        <w:t xml:space="preserve"> </w:t>
      </w:r>
      <w:r>
        <w:t>≠</w:t>
      </w:r>
      <w:r w:rsidRPr="002C7800">
        <w:rPr>
          <w:i/>
          <w:iCs/>
        </w:rPr>
        <w:t xml:space="preserve"> </w:t>
      </w:r>
      <w:r w:rsidRPr="00A170D4">
        <w:rPr>
          <w:i/>
          <w:iCs/>
        </w:rPr>
        <w:t>P</w:t>
      </w:r>
      <w:r>
        <w:t>(</w:t>
      </w:r>
      <w:r>
        <w:rPr>
          <w:i/>
          <w:iCs/>
        </w:rPr>
        <w:t>b</w:t>
      </w:r>
      <w:r>
        <w:t xml:space="preserve">) and </w:t>
      </w:r>
      <w:r>
        <w:rPr>
          <w:i/>
          <w:iCs/>
        </w:rPr>
        <w:t xml:space="preserve">b </w:t>
      </w:r>
      <w:r>
        <w:t xml:space="preserve">is not in </w:t>
      </w:r>
      <w:r w:rsidRPr="000163D2">
        <w:rPr>
          <w:b/>
          <w:bCs/>
          <w:i/>
          <w:iCs/>
        </w:rPr>
        <w:t>P</w:t>
      </w:r>
      <w:r>
        <w:t>(</w:t>
      </w:r>
      <w:r w:rsidRPr="00AB7954">
        <w:rPr>
          <w:i/>
          <w:iCs/>
        </w:rPr>
        <w:t>a</w:t>
      </w:r>
      <w:r>
        <w:t>)</w:t>
      </w:r>
    </w:p>
    <w:p w14:paraId="38295CAB" w14:textId="77777777" w:rsidR="00305821" w:rsidRDefault="00305821" w:rsidP="00305821">
      <w:pPr>
        <w:pStyle w:val="ListParagraph"/>
        <w:numPr>
          <w:ilvl w:val="1"/>
          <w:numId w:val="11"/>
        </w:numPr>
        <w:ind w:left="1495"/>
      </w:pPr>
      <w:r w:rsidRPr="00101DBD">
        <w:rPr>
          <w:i/>
          <w:iCs/>
        </w:rPr>
        <w:t>P</w:t>
      </w:r>
      <w:r>
        <w:t>(</w:t>
      </w:r>
      <w:r>
        <w:rPr>
          <w:i/>
          <w:iCs/>
        </w:rPr>
        <w:t>3P</w:t>
      </w:r>
      <w:r>
        <w:t>(</w:t>
      </w:r>
      <w:r>
        <w:rPr>
          <w:i/>
          <w:iCs/>
        </w:rPr>
        <w:t>a</w:t>
      </w:r>
      <w:r>
        <w:t xml:space="preserve">) + 1 or 2) = 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>) iff [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 xml:space="preserve">) = 0 </w:t>
      </w:r>
      <w:r>
        <w:sym w:font="Wingdings" w:char="F0F3"/>
      </w:r>
      <w:r>
        <w:t xml:space="preserve"> </w:t>
      </w:r>
      <w:r>
        <w:rPr>
          <w:i/>
          <w:iCs/>
        </w:rPr>
        <w:t xml:space="preserve">a </w:t>
      </w:r>
      <w:r>
        <w:t>is in the empty prefix class]</w:t>
      </w:r>
    </w:p>
    <w:p w14:paraId="25D4D9C0" w14:textId="77777777" w:rsidR="00305821" w:rsidRDefault="00305821" w:rsidP="00305821">
      <w:pPr>
        <w:pStyle w:val="ListParagraph"/>
        <w:numPr>
          <w:ilvl w:val="1"/>
          <w:numId w:val="11"/>
        </w:numPr>
        <w:ind w:left="1495"/>
      </w:pPr>
      <w:r>
        <w:t xml:space="preserve">Therefore, for </w:t>
      </w:r>
      <w:r w:rsidRPr="007976DC">
        <w:rPr>
          <w:i/>
          <w:iCs/>
        </w:rPr>
        <w:t>b</w:t>
      </w:r>
      <w:r>
        <w:t xml:space="preserve"> not in the empty prefix class, </w:t>
      </w:r>
      <w:r w:rsidRPr="007976DC">
        <w:rPr>
          <w:i/>
          <w:iCs/>
        </w:rPr>
        <w:t>b</w:t>
      </w:r>
      <w:r>
        <w:rPr>
          <w:i/>
          <w:iCs/>
        </w:rPr>
        <w:t xml:space="preserve"> </w:t>
      </w:r>
      <w:r>
        <w:t xml:space="preserve">= </w:t>
      </w:r>
      <w:r>
        <w:rPr>
          <w:i/>
          <w:iCs/>
        </w:rPr>
        <w:t xml:space="preserve">C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 xml:space="preserve">)) is not in </w:t>
      </w:r>
      <w:r w:rsidRPr="000163D2">
        <w:rPr>
          <w:b/>
          <w:bCs/>
          <w:i/>
          <w:iCs/>
        </w:rPr>
        <w:t>P</w:t>
      </w:r>
      <w:r>
        <w:t>(</w:t>
      </w:r>
      <w:r w:rsidRPr="007976DC">
        <w:rPr>
          <w:i/>
          <w:iCs/>
        </w:rPr>
        <w:t>a</w:t>
      </w:r>
      <w:r>
        <w:t>)</w:t>
      </w:r>
    </w:p>
    <w:p w14:paraId="71B2551E" w14:textId="77777777" w:rsidR="00305821" w:rsidRDefault="00305821" w:rsidP="00305821">
      <w:pPr>
        <w:pStyle w:val="ListParagraph"/>
        <w:numPr>
          <w:ilvl w:val="0"/>
          <w:numId w:val="11"/>
        </w:numPr>
        <w:ind w:left="720"/>
      </w:pPr>
      <w:r>
        <w:t>The only class for which it is true that [</w:t>
      </w:r>
      <w:r>
        <w:rPr>
          <w:rFonts w:eastAsiaTheme="minorEastAsia"/>
          <w:i/>
          <w:iCs/>
        </w:rPr>
        <w:t xml:space="preserve">a </w:t>
      </w:r>
      <w:r>
        <w:rPr>
          <w:rFonts w:eastAsiaTheme="minorEastAsia"/>
        </w:rPr>
        <w:t xml:space="preserve">in column </w:t>
      </w:r>
      <w:r w:rsidRPr="009A362C">
        <w:rPr>
          <w:rFonts w:eastAsiaTheme="minorEastAsia"/>
          <w:b/>
          <w:bCs/>
          <w:i/>
          <w:iCs/>
        </w:rPr>
        <w:t>n</w:t>
      </w:r>
      <w:r>
        <w:rPr>
          <w:rFonts w:eastAsiaTheme="minorEastAsia"/>
          <w:i/>
          <w:iCs/>
        </w:rPr>
        <w:t xml:space="preserve"> → </w:t>
      </w:r>
      <w:r w:rsidRPr="005A2DE3">
        <w:rPr>
          <w:rFonts w:eastAsiaTheme="minorEastAsia"/>
          <w:i/>
          <w:iCs/>
        </w:rPr>
        <w:t>P</w:t>
      </w:r>
      <w:r>
        <w:rPr>
          <w:rFonts w:eastAsiaTheme="minorEastAsia"/>
          <w:i/>
          <w:iCs/>
        </w:rPr>
        <w:t>(a)</w:t>
      </w:r>
      <w:r w:rsidRPr="005A2DE3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 xml:space="preserve">→ </w:t>
      </w:r>
      <w:r w:rsidRPr="005A2DE3">
        <w:rPr>
          <w:rFonts w:eastAsiaTheme="minorEastAsia"/>
          <w:i/>
          <w:iCs/>
        </w:rPr>
        <w:t>C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>))</w:t>
      </w:r>
      <w:r w:rsidRPr="005A2DE3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 xml:space="preserve">→b </w:t>
      </w:r>
      <w:r>
        <w:rPr>
          <w:rFonts w:eastAsiaTheme="minorEastAsia"/>
        </w:rPr>
        <w:t xml:space="preserve">in column </w:t>
      </w:r>
      <w:r w:rsidRPr="009A362C">
        <w:rPr>
          <w:rFonts w:eastAsiaTheme="minorEastAsia"/>
          <w:b/>
          <w:bCs/>
          <w:i/>
          <w:iCs/>
        </w:rPr>
        <w:t>m</w:t>
      </w:r>
      <w:r>
        <w:rPr>
          <w:rFonts w:eastAsiaTheme="minorEastAsia"/>
          <w:b/>
          <w:bCs/>
          <w:i/>
          <w:iCs/>
        </w:rPr>
        <w:t xml:space="preserve"> </w:t>
      </w:r>
      <w:r>
        <w:rPr>
          <w:rFonts w:eastAsiaTheme="minorEastAsia"/>
          <w:i/>
          <w:iCs/>
        </w:rPr>
        <w:t>→ 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b</w:t>
      </w:r>
      <w:r>
        <w:rPr>
          <w:rFonts w:eastAsiaTheme="minorEastAsia"/>
        </w:rPr>
        <w:t xml:space="preserve">)] and </w:t>
      </w:r>
      <w:r w:rsidRPr="00F04EC6"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 xml:space="preserve">) = </w:t>
      </w:r>
      <w:r w:rsidRPr="00F04EC6">
        <w:rPr>
          <w:i/>
          <w:iCs/>
        </w:rPr>
        <w:t>P</w:t>
      </w:r>
      <w:r>
        <w:t>(</w:t>
      </w:r>
      <w:r w:rsidRPr="00F04EC6">
        <w:rPr>
          <w:i/>
          <w:iCs/>
        </w:rPr>
        <w:t>b</w:t>
      </w:r>
      <w:r>
        <w:t xml:space="preserve">) is the empty prefix class </w:t>
      </w:r>
      <w:r w:rsidRPr="000163D2">
        <w:rPr>
          <w:b/>
          <w:bCs/>
          <w:i/>
          <w:iCs/>
        </w:rPr>
        <w:t>P</w:t>
      </w:r>
      <w:r>
        <w:t>(</w:t>
      </w:r>
      <w:r w:rsidRPr="00AB7954">
        <w:rPr>
          <w:i/>
          <w:iCs/>
        </w:rPr>
        <w:t>a</w:t>
      </w:r>
      <w:r>
        <w:t xml:space="preserve">) = 0…for all </w:t>
      </w:r>
      <w:r>
        <w:rPr>
          <w:i/>
          <w:iCs/>
        </w:rPr>
        <w:t>a</w:t>
      </w:r>
      <w:r>
        <w:t xml:space="preserve"> in the empty prefix class </w:t>
      </w:r>
      <w:r>
        <w:rPr>
          <w:i/>
          <w:iCs/>
        </w:rPr>
        <w:t>3P</w:t>
      </w:r>
      <w:r>
        <w:t>(</w:t>
      </w:r>
      <w:r>
        <w:rPr>
          <w:i/>
          <w:iCs/>
        </w:rPr>
        <w:t>a</w:t>
      </w:r>
      <w:r>
        <w:t xml:space="preserve">) + 1 or 2 = 1 </w:t>
      </w:r>
      <w:r>
        <w:lastRenderedPageBreak/>
        <w:t xml:space="preserve">or 2 and both 1 and 2 are in the empty prefix class, therefore </w:t>
      </w:r>
      <w:r>
        <w:rPr>
          <w:i/>
          <w:iCs/>
        </w:rPr>
        <w:t>C</w:t>
      </w:r>
      <w:r>
        <w:rPr>
          <w:i/>
          <w:iCs/>
          <w:vertAlign w:val="subscript"/>
        </w:rPr>
        <w:t>p</w:t>
      </w:r>
      <w:r>
        <w:rPr>
          <w:i/>
          <w:iCs/>
        </w:rPr>
        <w:t xml:space="preserve">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 xml:space="preserve">)) = </w:t>
      </w:r>
      <w:r w:rsidRPr="00101DBD">
        <w:rPr>
          <w:i/>
          <w:iCs/>
        </w:rPr>
        <w:t>P</w:t>
      </w:r>
      <w:r>
        <w:t>(</w:t>
      </w:r>
      <w:r>
        <w:rPr>
          <w:i/>
          <w:iCs/>
        </w:rPr>
        <w:t xml:space="preserve">C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 xml:space="preserve">))) = </w:t>
      </w:r>
      <w:r w:rsidRPr="00101DBD">
        <w:rPr>
          <w:i/>
          <w:iCs/>
        </w:rPr>
        <w:t>P</w:t>
      </w:r>
      <w:r>
        <w:t>(</w:t>
      </w:r>
      <w:r>
        <w:rPr>
          <w:i/>
          <w:iCs/>
        </w:rPr>
        <w:t>3P</w:t>
      </w:r>
      <w:r>
        <w:t>(</w:t>
      </w:r>
      <w:r>
        <w:rPr>
          <w:i/>
          <w:iCs/>
        </w:rPr>
        <w:t>a</w:t>
      </w:r>
      <w:r>
        <w:t>) + 1 or 2) = 0</w:t>
      </w:r>
    </w:p>
    <w:p w14:paraId="61784CD8" w14:textId="77777777" w:rsidR="00305821" w:rsidRPr="007D4D1D" w:rsidRDefault="00305821" w:rsidP="00305821">
      <w:pPr>
        <w:pStyle w:val="ListParagraph"/>
        <w:numPr>
          <w:ilvl w:val="0"/>
          <w:numId w:val="11"/>
        </w:numPr>
        <w:ind w:left="720"/>
      </w:pPr>
      <w:r w:rsidRPr="007D4D1D">
        <w:rPr>
          <w:color w:val="000000" w:themeColor="text1"/>
        </w:rPr>
        <w:t xml:space="preserve">Each prefix argument of </w:t>
      </w:r>
      <w:r w:rsidRPr="007D4D1D">
        <w:rPr>
          <w:i/>
          <w:iCs/>
        </w:rPr>
        <w:t>C</w:t>
      </w:r>
      <w:r w:rsidRPr="007D4D1D">
        <w:rPr>
          <w:i/>
          <w:iCs/>
          <w:vertAlign w:val="subscript"/>
        </w:rPr>
        <w:t>p</w:t>
      </w:r>
      <w:r w:rsidRPr="007D4D1D">
        <w:rPr>
          <w:color w:val="000000" w:themeColor="text1"/>
        </w:rPr>
        <w:t xml:space="preserve"> determines a unique prefix result. Therefore, in each trajectory determined by </w:t>
      </w:r>
      <w:r w:rsidRPr="007D4D1D">
        <w:rPr>
          <w:i/>
          <w:iCs/>
          <w:color w:val="000000" w:themeColor="text1"/>
        </w:rPr>
        <w:t>C</w:t>
      </w:r>
      <w:r w:rsidRPr="007D4D1D">
        <w:rPr>
          <w:i/>
          <w:iCs/>
          <w:color w:val="000000" w:themeColor="text1"/>
          <w:vertAlign w:val="subscript"/>
        </w:rPr>
        <w:t>f</w:t>
      </w:r>
      <w:r w:rsidRPr="007D4D1D">
        <w:rPr>
          <w:color w:val="000000" w:themeColor="text1"/>
        </w:rPr>
        <w:t xml:space="preserve"> from a given odd positive integer downward, each class other than the 0-prefix class in a trajectory is visited at most once, and there can be no cycles other than at 1→4→2→1 for </w:t>
      </w:r>
      <w:r w:rsidRPr="007D4D1D">
        <w:rPr>
          <w:i/>
          <w:iCs/>
          <w:color w:val="000000" w:themeColor="text1"/>
        </w:rPr>
        <w:t>C</w:t>
      </w:r>
      <w:r w:rsidRPr="007D4D1D">
        <w:rPr>
          <w:i/>
          <w:iCs/>
          <w:color w:val="000000" w:themeColor="text1"/>
          <w:vertAlign w:val="subscript"/>
        </w:rPr>
        <w:t xml:space="preserve">f </w:t>
      </w:r>
      <w:r w:rsidRPr="007D4D1D">
        <w:rPr>
          <w:color w:val="000000" w:themeColor="text1"/>
        </w:rPr>
        <w:t xml:space="preserve"> (see 8., 9., 10., and 11. above)</w:t>
      </w:r>
      <w:r w:rsidRPr="00D33B06">
        <w:rPr>
          <w:noProof/>
        </w:rPr>
        <w:t xml:space="preserve"> </w:t>
      </w:r>
    </w:p>
    <w:p w14:paraId="5F28D881" w14:textId="77777777" w:rsidR="00305821" w:rsidRDefault="00305821" w:rsidP="00305821">
      <w:pPr>
        <w:pStyle w:val="ListParagraph"/>
        <w:numPr>
          <w:ilvl w:val="0"/>
          <w:numId w:val="11"/>
        </w:numPr>
        <w:ind w:left="720"/>
      </w:pPr>
      <w:r>
        <w:t>Every upward connection (</w:t>
      </w:r>
      <w:r>
        <w:rPr>
          <w:i/>
          <w:iCs/>
        </w:rPr>
        <w:t xml:space="preserve">b </w:t>
      </w:r>
      <w:r>
        <w:rPr>
          <w:rFonts w:eastAsiaTheme="minorEastAsia"/>
        </w:rPr>
        <w:t xml:space="preserve">in column </w:t>
      </w:r>
      <w:r w:rsidRPr="009A362C">
        <w:rPr>
          <w:rFonts w:eastAsiaTheme="minorEastAsia"/>
          <w:b/>
          <w:bCs/>
          <w:i/>
          <w:iCs/>
        </w:rPr>
        <w:t>m</w:t>
      </w:r>
      <w:r>
        <w:rPr>
          <w:rFonts w:eastAsiaTheme="minorEastAsia"/>
          <w:b/>
          <w:bCs/>
          <w:i/>
          <w:iCs/>
        </w:rPr>
        <w:t xml:space="preserve"> </w:t>
      </w:r>
      <w:r>
        <w:rPr>
          <w:i/>
          <w:iCs/>
        </w:rPr>
        <w:t>→</w:t>
      </w:r>
      <w:r w:rsidRPr="00F2278B">
        <w:rPr>
          <w:i/>
          <w:iCs/>
        </w:rPr>
        <w:t xml:space="preserve"> </w:t>
      </w:r>
      <w:r>
        <w:rPr>
          <w:i/>
          <w:iCs/>
        </w:rPr>
        <w:t>a</w:t>
      </w:r>
      <w:r>
        <w:t xml:space="preserve"> in </w:t>
      </w:r>
      <w:r w:rsidRPr="001E2731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) in column </w:t>
      </w:r>
      <w:r w:rsidRPr="009A362C">
        <w:rPr>
          <w:rFonts w:eastAsiaTheme="minorEastAsia"/>
          <w:b/>
          <w:bCs/>
          <w:i/>
          <w:iCs/>
        </w:rPr>
        <w:t>n</w:t>
      </w:r>
      <w:r>
        <w:rPr>
          <w:rFonts w:eastAsiaTheme="minorEastAsia"/>
        </w:rPr>
        <w:t>)</w:t>
      </w:r>
      <w:r>
        <w:t xml:space="preserve"> can be assigned a coordinate pair (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>),</w:t>
      </w:r>
      <w:r>
        <w:rPr>
          <w:i/>
          <w:iCs/>
        </w:rPr>
        <w:t xml:space="preserve"> </w:t>
      </w:r>
      <w:r>
        <w:t xml:space="preserve">extension# of </w:t>
      </w:r>
      <w:r>
        <w:rPr>
          <w:i/>
          <w:iCs/>
        </w:rPr>
        <w:t>a</w:t>
      </w:r>
      <w:r>
        <w:t xml:space="preserve">)…every downward connection can be assigned a coordinate pair </w:t>
      </w:r>
      <w:r>
        <w:rPr>
          <w:rFonts w:eastAsiaTheme="minorEastAsia"/>
        </w:rPr>
        <w:t>(</w:t>
      </w:r>
      <w:r w:rsidRPr="003F31EC">
        <w:rPr>
          <w:rFonts w:eastAsiaTheme="minorEastAsia"/>
          <w:b/>
          <w:bCs/>
          <w:i/>
          <w:iCs/>
        </w:rPr>
        <w:t>P</w:t>
      </w:r>
      <w:r w:rsidRPr="00126C4B"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 w:rsidRPr="00126C4B">
        <w:rPr>
          <w:rFonts w:eastAsiaTheme="minorEastAsia"/>
        </w:rPr>
        <w:t>)</w:t>
      </w:r>
      <w:r>
        <w:rPr>
          <w:rFonts w:eastAsiaTheme="minorEastAsia"/>
          <w:i/>
          <w:iCs/>
        </w:rPr>
        <w:t xml:space="preserve">, </w:t>
      </w:r>
      <w:r w:rsidRPr="003F31EC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b</w:t>
      </w:r>
      <w:r>
        <w:rPr>
          <w:rFonts w:eastAsiaTheme="minorEastAsia"/>
        </w:rPr>
        <w:t>))</w:t>
      </w:r>
      <w:r>
        <w:t xml:space="preserve"> that </w:t>
      </w:r>
      <w:r w:rsidRPr="00A10456">
        <w:rPr>
          <w:b/>
          <w:bCs/>
        </w:rPr>
        <w:t>represents</w:t>
      </w:r>
      <w:r>
        <w:t xml:space="preserve"> a downward step </w:t>
      </w:r>
      <w:r w:rsidRPr="003F31EC">
        <w:rPr>
          <w:rFonts w:eastAsiaTheme="minorEastAsia"/>
          <w:b/>
          <w:bCs/>
          <w:i/>
          <w:iCs/>
        </w:rPr>
        <w:t>P</w:t>
      </w:r>
      <w:r w:rsidRPr="00126C4B"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 w:rsidRPr="00126C4B">
        <w:rPr>
          <w:rFonts w:eastAsiaTheme="minorEastAsia"/>
        </w:rPr>
        <w:t>)</w:t>
      </w:r>
      <w:r>
        <w:rPr>
          <w:rFonts w:eastAsiaTheme="minorEastAsia"/>
          <w:b/>
          <w:bCs/>
        </w:rPr>
        <w:t>→</w:t>
      </w:r>
      <w:r w:rsidRPr="003F31EC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b</w:t>
      </w:r>
      <w:r>
        <w:rPr>
          <w:rFonts w:eastAsiaTheme="minorEastAsia"/>
        </w:rPr>
        <w:t>)</w:t>
      </w:r>
    </w:p>
    <w:p w14:paraId="3D06A521" w14:textId="77777777" w:rsidR="00305821" w:rsidRPr="00D17B10" w:rsidRDefault="00305821" w:rsidP="00305821">
      <w:pPr>
        <w:pStyle w:val="ListParagraph"/>
        <w:numPr>
          <w:ilvl w:val="0"/>
          <w:numId w:val="11"/>
        </w:numPr>
        <w:ind w:left="720"/>
      </w:pPr>
      <w:r w:rsidRPr="00A166DC">
        <w:rPr>
          <w:rFonts w:eastAsiaTheme="minorEastAsia"/>
        </w:rPr>
        <w:t xml:space="preserve">We can be certain that for any given finite number </w:t>
      </w:r>
      <w:r>
        <w:rPr>
          <w:rFonts w:eastAsiaTheme="minorEastAsia"/>
          <w:b/>
          <w:bCs/>
          <w:i/>
          <w:iCs/>
        </w:rPr>
        <w:t>N</w:t>
      </w:r>
      <w:r w:rsidRPr="00A166DC">
        <w:rPr>
          <w:rFonts w:eastAsiaTheme="minorEastAsia"/>
        </w:rPr>
        <w:t xml:space="preserve"> of </w:t>
      </w:r>
      <w:r>
        <w:t>(</w:t>
      </w:r>
      <w:r>
        <w:rPr>
          <w:i/>
          <w:iCs/>
        </w:rPr>
        <w:t xml:space="preserve">b </w:t>
      </w:r>
      <w:r>
        <w:rPr>
          <w:rFonts w:eastAsiaTheme="minorEastAsia"/>
        </w:rPr>
        <w:t xml:space="preserve">in column </w:t>
      </w:r>
      <w:r w:rsidRPr="009A362C">
        <w:rPr>
          <w:rFonts w:eastAsiaTheme="minorEastAsia"/>
          <w:b/>
          <w:bCs/>
          <w:i/>
          <w:iCs/>
        </w:rPr>
        <w:t>m</w:t>
      </w:r>
      <w:r>
        <w:rPr>
          <w:rFonts w:eastAsiaTheme="minorEastAsia"/>
          <w:b/>
          <w:bCs/>
          <w:i/>
          <w:iCs/>
        </w:rPr>
        <w:t xml:space="preserve"> </w:t>
      </w:r>
      <w:r>
        <w:rPr>
          <w:i/>
          <w:iCs/>
        </w:rPr>
        <w:t>→</w:t>
      </w:r>
      <w:r w:rsidRPr="00F2278B">
        <w:rPr>
          <w:i/>
          <w:iCs/>
        </w:rPr>
        <w:t xml:space="preserve"> </w:t>
      </w:r>
      <w:r>
        <w:rPr>
          <w:i/>
          <w:iCs/>
        </w:rPr>
        <w:t>a</w:t>
      </w:r>
      <w:r>
        <w:t xml:space="preserve"> in </w:t>
      </w:r>
      <w:r w:rsidRPr="001E2731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) in column </w:t>
      </w:r>
      <w:r w:rsidRPr="009A362C">
        <w:rPr>
          <w:rFonts w:eastAsiaTheme="minorEastAsia"/>
          <w:b/>
          <w:bCs/>
          <w:i/>
          <w:iCs/>
        </w:rPr>
        <w:t>n</w:t>
      </w:r>
      <w:r>
        <w:rPr>
          <w:rFonts w:eastAsiaTheme="minorEastAsia"/>
        </w:rPr>
        <w:t>)</w:t>
      </w:r>
      <w:r>
        <w:t xml:space="preserve"> </w:t>
      </w:r>
      <w:r w:rsidRPr="00A166DC">
        <w:rPr>
          <w:rFonts w:eastAsiaTheme="minorEastAsia"/>
        </w:rPr>
        <w:t xml:space="preserve">steps upward we can </w:t>
      </w:r>
      <w:r w:rsidRPr="00A10456">
        <w:rPr>
          <w:rFonts w:eastAsiaTheme="minorEastAsia"/>
          <w:b/>
          <w:bCs/>
        </w:rPr>
        <w:t>represent</w:t>
      </w:r>
      <w:r w:rsidRPr="00A166DC">
        <w:rPr>
          <w:rFonts w:eastAsiaTheme="minorEastAsia"/>
        </w:rPr>
        <w:t xml:space="preserve"> </w:t>
      </w:r>
      <w:r>
        <w:rPr>
          <w:rFonts w:eastAsiaTheme="minorEastAsia"/>
        </w:rPr>
        <w:t xml:space="preserve">the downward steps </w:t>
      </w:r>
      <w:r w:rsidRPr="003F31EC">
        <w:rPr>
          <w:rFonts w:eastAsiaTheme="minorEastAsia"/>
          <w:b/>
          <w:bCs/>
          <w:i/>
          <w:iCs/>
        </w:rPr>
        <w:t>P</w:t>
      </w:r>
      <w:r w:rsidRPr="00126C4B"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 w:rsidRPr="00126C4B">
        <w:rPr>
          <w:rFonts w:eastAsiaTheme="minorEastAsia"/>
        </w:rPr>
        <w:t>)</w:t>
      </w:r>
      <w:r>
        <w:rPr>
          <w:rFonts w:eastAsiaTheme="minorEastAsia"/>
          <w:b/>
          <w:bCs/>
        </w:rPr>
        <w:t>→</w:t>
      </w:r>
      <w:r w:rsidRPr="003F31EC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b</w:t>
      </w:r>
      <w:r>
        <w:rPr>
          <w:rFonts w:eastAsiaTheme="minorEastAsia"/>
        </w:rPr>
        <w:t xml:space="preserve">) for </w:t>
      </w:r>
      <w:r w:rsidRPr="00A166DC">
        <w:rPr>
          <w:rFonts w:eastAsiaTheme="minorEastAsia"/>
        </w:rPr>
        <w:t xml:space="preserve">every odd positive integer </w:t>
      </w:r>
      <w:r>
        <w:rPr>
          <w:rFonts w:eastAsiaTheme="minorEastAsia"/>
        </w:rPr>
        <w:t xml:space="preserve">in the odds-only graph that is no more than </w:t>
      </w:r>
      <w:r>
        <w:rPr>
          <w:rFonts w:eastAsiaTheme="minorEastAsia"/>
          <w:b/>
          <w:bCs/>
          <w:i/>
          <w:iCs/>
        </w:rPr>
        <w:t>N</w:t>
      </w:r>
      <w:r>
        <w:rPr>
          <w:rFonts w:eastAsiaTheme="minorEastAsia"/>
        </w:rPr>
        <w:t xml:space="preserve"> steps from 1. </w:t>
      </w:r>
    </w:p>
    <w:p w14:paraId="42F9BBC7" w14:textId="77777777" w:rsidR="00305821" w:rsidRPr="006720AA" w:rsidRDefault="00305821" w:rsidP="00305821">
      <w:pPr>
        <w:pStyle w:val="ListParagraph"/>
        <w:numPr>
          <w:ilvl w:val="0"/>
          <w:numId w:val="11"/>
        </w:numPr>
        <w:ind w:left="720"/>
      </w:pPr>
      <w:r>
        <w:rPr>
          <w:rFonts w:eastAsiaTheme="minorEastAsia"/>
        </w:rPr>
        <w:t xml:space="preserve">Given the results of 14. above we can be certain that we can extend those results one additional step upward to </w:t>
      </w:r>
      <w:r>
        <w:rPr>
          <w:rFonts w:eastAsiaTheme="minorEastAsia"/>
          <w:b/>
          <w:bCs/>
          <w:i/>
          <w:iCs/>
        </w:rPr>
        <w:t>N</w:t>
      </w:r>
      <w:r>
        <w:rPr>
          <w:rFonts w:eastAsiaTheme="minorEastAsia"/>
          <w:i/>
          <w:iCs/>
        </w:rPr>
        <w:t>+</w:t>
      </w:r>
      <w:r w:rsidRPr="0064618E">
        <w:rPr>
          <w:rFonts w:eastAsiaTheme="minorEastAsia"/>
        </w:rPr>
        <w:t>1</w:t>
      </w:r>
      <w:r>
        <w:rPr>
          <w:rFonts w:eastAsiaTheme="minorEastAsia"/>
          <w:i/>
          <w:iCs/>
        </w:rPr>
        <w:t xml:space="preserve"> </w:t>
      </w:r>
      <w:r>
        <w:rPr>
          <w:rFonts w:eastAsiaTheme="minorEastAsia"/>
        </w:rPr>
        <w:t xml:space="preserve">steps, therefore there is no limit to our ability to </w:t>
      </w:r>
      <w:r w:rsidRPr="00A10456">
        <w:rPr>
          <w:rFonts w:eastAsiaTheme="minorEastAsia"/>
          <w:b/>
          <w:bCs/>
        </w:rPr>
        <w:t>represent</w:t>
      </w:r>
      <w:r>
        <w:rPr>
          <w:rFonts w:eastAsiaTheme="minorEastAsia"/>
        </w:rPr>
        <w:t xml:space="preserve"> for every odd positive integer </w:t>
      </w:r>
      <w:r>
        <w:rPr>
          <w:rFonts w:eastAsiaTheme="minorEastAsia"/>
          <w:i/>
          <w:iCs/>
        </w:rPr>
        <w:t xml:space="preserve">a </w:t>
      </w:r>
      <w:r>
        <w:rPr>
          <w:rFonts w:eastAsiaTheme="minorEastAsia"/>
        </w:rPr>
        <w:t xml:space="preserve">a sequence of coordinate pairs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>),</w:t>
      </w:r>
      <w:r>
        <w:rPr>
          <w:i/>
          <w:iCs/>
        </w:rPr>
        <w:t xml:space="preserve"> </w:t>
      </w:r>
      <w:r>
        <w:t xml:space="preserve">extension# of </w:t>
      </w:r>
      <w:r>
        <w:rPr>
          <w:i/>
          <w:iCs/>
        </w:rPr>
        <w:t>a</w:t>
      </w:r>
      <w:r>
        <w:t xml:space="preserve">) that begins at an integer in the 0-prefix class and extends </w:t>
      </w:r>
      <w:r>
        <w:rPr>
          <w:rFonts w:eastAsiaTheme="minorEastAsia"/>
        </w:rPr>
        <w:t xml:space="preserve">to </w:t>
      </w:r>
      <w:r>
        <w:rPr>
          <w:rFonts w:eastAsiaTheme="minorEastAsia"/>
          <w:i/>
          <w:iCs/>
        </w:rPr>
        <w:t>a.</w:t>
      </w:r>
      <w:r>
        <w:rPr>
          <w:rFonts w:eastAsiaTheme="minorEastAsia"/>
        </w:rPr>
        <w:t xml:space="preserve"> </w:t>
      </w:r>
    </w:p>
    <w:p w14:paraId="4AA488DB" w14:textId="43385592" w:rsidR="00305821" w:rsidRPr="000929F3" w:rsidRDefault="00305821" w:rsidP="00305821">
      <w:pPr>
        <w:pStyle w:val="ListParagraph"/>
        <w:numPr>
          <w:ilvl w:val="0"/>
          <w:numId w:val="11"/>
        </w:numPr>
        <w:ind w:left="720"/>
      </w:pPr>
      <w:r>
        <w:rPr>
          <w:rFonts w:eastAsiaTheme="minorEastAsia"/>
        </w:rPr>
        <w:t xml:space="preserve">Given the results above we can be certain that we can assign every odd positive integer </w:t>
      </w:r>
      <w:r w:rsidR="00AB5D40">
        <w:rPr>
          <w:rFonts w:eastAsiaTheme="minorEastAsia"/>
        </w:rPr>
        <w:t xml:space="preserve">to </w:t>
      </w:r>
      <w:r w:rsidR="000D1881">
        <w:rPr>
          <w:rFonts w:eastAsiaTheme="minorEastAsia"/>
        </w:rPr>
        <w:t xml:space="preserve">a unique class and every class to </w:t>
      </w:r>
      <w:r>
        <w:rPr>
          <w:rFonts w:eastAsiaTheme="minorEastAsia"/>
        </w:rPr>
        <w:t xml:space="preserve">a unique sequence of downward steps </w:t>
      </w:r>
      <w:r w:rsidRPr="003F31EC">
        <w:rPr>
          <w:rFonts w:eastAsiaTheme="minorEastAsia"/>
          <w:b/>
          <w:bCs/>
          <w:i/>
          <w:iCs/>
        </w:rPr>
        <w:t>P</w:t>
      </w:r>
      <w:r w:rsidRPr="00126C4B"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 w:rsidRPr="00126C4B">
        <w:rPr>
          <w:rFonts w:eastAsiaTheme="minorEastAsia"/>
        </w:rPr>
        <w:t>)</w:t>
      </w:r>
      <w:r>
        <w:rPr>
          <w:rFonts w:eastAsiaTheme="minorEastAsia"/>
          <w:b/>
          <w:bCs/>
        </w:rPr>
        <w:t>→</w:t>
      </w:r>
      <w:r w:rsidRPr="003F31EC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b</w:t>
      </w:r>
      <w:r>
        <w:rPr>
          <w:rFonts w:eastAsiaTheme="minorEastAsia"/>
        </w:rPr>
        <w:t>) represented as a sequence of ordered pairs (</w:t>
      </w:r>
      <w:r w:rsidRPr="003F31EC">
        <w:rPr>
          <w:rFonts w:eastAsiaTheme="minorEastAsia"/>
          <w:b/>
          <w:bCs/>
          <w:i/>
          <w:iCs/>
        </w:rPr>
        <w:t>P</w:t>
      </w:r>
      <w:r w:rsidRPr="00126C4B"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 w:rsidRPr="00126C4B">
        <w:rPr>
          <w:rFonts w:eastAsiaTheme="minorEastAsia"/>
        </w:rPr>
        <w:t>)</w:t>
      </w:r>
      <w:r>
        <w:rPr>
          <w:rFonts w:eastAsiaTheme="minorEastAsia"/>
          <w:i/>
          <w:iCs/>
        </w:rPr>
        <w:t xml:space="preserve">, </w:t>
      </w:r>
      <w:r w:rsidRPr="003F31EC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b</w:t>
      </w:r>
      <w:r>
        <w:rPr>
          <w:rFonts w:eastAsiaTheme="minorEastAsia"/>
        </w:rPr>
        <w:t>))</w:t>
      </w:r>
      <w:r>
        <w:t xml:space="preserve"> </w:t>
      </w:r>
      <w:r>
        <w:rPr>
          <w:rFonts w:eastAsiaTheme="minorEastAsia"/>
        </w:rPr>
        <w:t>that terminate at the 0-prefix class.</w:t>
      </w:r>
    </w:p>
    <w:p w14:paraId="1CBB1574" w14:textId="374F5EA4" w:rsidR="000929F3" w:rsidRPr="00E458FD" w:rsidRDefault="000929F3" w:rsidP="000929F3">
      <w:pPr>
        <w:pStyle w:val="ListParagraph"/>
        <w:numPr>
          <w:ilvl w:val="0"/>
          <w:numId w:val="11"/>
        </w:numPr>
        <w:ind w:left="720"/>
      </w:pPr>
      <w:r>
        <w:rPr>
          <w:rFonts w:eastAsiaTheme="minorEastAsia"/>
        </w:rPr>
        <w:t xml:space="preserve">Since the application of </w:t>
      </w:r>
      <w:r>
        <w:rPr>
          <w:rFonts w:eastAsiaTheme="minorEastAsia"/>
          <w:i/>
          <w:iCs/>
        </w:rPr>
        <w:t>C</w:t>
      </w:r>
      <w:r w:rsidR="00133EFE">
        <w:rPr>
          <w:rFonts w:eastAsiaTheme="minorEastAsia"/>
          <w:i/>
          <w:iCs/>
          <w:vertAlign w:val="subscript"/>
        </w:rPr>
        <w:t>f</w:t>
      </w:r>
      <w:r>
        <w:rPr>
          <w:rFonts w:eastAsiaTheme="minorEastAsia"/>
        </w:rPr>
        <w:t xml:space="preserve"> to any integer in the 0-prefix class produces the result 1 we can be certain that </w:t>
      </w:r>
      <w:r w:rsidR="00685C13">
        <w:rPr>
          <w:rFonts w:eastAsiaTheme="minorEastAsia"/>
        </w:rPr>
        <w:t xml:space="preserve">the </w:t>
      </w:r>
      <w:r>
        <w:rPr>
          <w:rFonts w:eastAsiaTheme="minorEastAsia"/>
        </w:rPr>
        <w:t xml:space="preserve">trajectory </w:t>
      </w:r>
      <w:r w:rsidR="001D22C3">
        <w:rPr>
          <w:rFonts w:eastAsiaTheme="minorEastAsia"/>
        </w:rPr>
        <w:t xml:space="preserve">under iteration of </w:t>
      </w:r>
      <w:r w:rsidR="001D22C3">
        <w:rPr>
          <w:rFonts w:eastAsiaTheme="minorEastAsia"/>
          <w:i/>
          <w:iCs/>
        </w:rPr>
        <w:t>C</w:t>
      </w:r>
      <w:r w:rsidR="00133EFE">
        <w:rPr>
          <w:rFonts w:eastAsiaTheme="minorEastAsia"/>
          <w:i/>
          <w:iCs/>
          <w:vertAlign w:val="subscript"/>
        </w:rPr>
        <w:t>f</w:t>
      </w:r>
      <w:r w:rsidR="00854638">
        <w:rPr>
          <w:rFonts w:eastAsiaTheme="minorEastAsia"/>
        </w:rPr>
        <w:t xml:space="preserve"> </w:t>
      </w:r>
      <w:r w:rsidR="001D22C3">
        <w:rPr>
          <w:rFonts w:eastAsiaTheme="minorEastAsia"/>
        </w:rPr>
        <w:t xml:space="preserve">of </w:t>
      </w:r>
      <w:r w:rsidR="00685C13">
        <w:rPr>
          <w:rFonts w:eastAsiaTheme="minorEastAsia"/>
        </w:rPr>
        <w:t>every</w:t>
      </w:r>
      <w:r w:rsidR="00155533">
        <w:rPr>
          <w:rFonts w:eastAsiaTheme="minorEastAsia"/>
        </w:rPr>
        <w:t xml:space="preserve"> in</w:t>
      </w:r>
      <w:r w:rsidR="0052756B">
        <w:rPr>
          <w:rFonts w:eastAsiaTheme="minorEastAsia"/>
        </w:rPr>
        <w:t xml:space="preserve">teger </w:t>
      </w:r>
      <w:r w:rsidR="00685C13">
        <w:rPr>
          <w:rFonts w:eastAsiaTheme="minorEastAsia"/>
        </w:rPr>
        <w:t>in a</w:t>
      </w:r>
      <w:r w:rsidR="0052756B">
        <w:rPr>
          <w:rFonts w:eastAsiaTheme="minorEastAsia"/>
        </w:rPr>
        <w:t xml:space="preserve"> sequence of prefix classes </w:t>
      </w:r>
      <w:r w:rsidR="005D4208" w:rsidRPr="003F31EC">
        <w:rPr>
          <w:rFonts w:eastAsiaTheme="minorEastAsia"/>
          <w:b/>
          <w:bCs/>
          <w:i/>
          <w:iCs/>
        </w:rPr>
        <w:t>P</w:t>
      </w:r>
      <w:r w:rsidR="005D4208" w:rsidRPr="00126C4B">
        <w:rPr>
          <w:rFonts w:eastAsiaTheme="minorEastAsia"/>
        </w:rPr>
        <w:t>(</w:t>
      </w:r>
      <w:r w:rsidR="005D4208">
        <w:rPr>
          <w:rFonts w:eastAsiaTheme="minorEastAsia"/>
          <w:i/>
          <w:iCs/>
        </w:rPr>
        <w:t>a</w:t>
      </w:r>
      <w:r w:rsidR="005D4208" w:rsidRPr="00126C4B">
        <w:rPr>
          <w:rFonts w:eastAsiaTheme="minorEastAsia"/>
        </w:rPr>
        <w:t>)</w:t>
      </w:r>
      <w:r w:rsidR="005D4208">
        <w:rPr>
          <w:rFonts w:eastAsiaTheme="minorEastAsia"/>
          <w:b/>
          <w:bCs/>
        </w:rPr>
        <w:t>→</w:t>
      </w:r>
      <w:r w:rsidR="005D4208" w:rsidRPr="003F31EC">
        <w:rPr>
          <w:rFonts w:eastAsiaTheme="minorEastAsia"/>
          <w:b/>
          <w:bCs/>
          <w:i/>
          <w:iCs/>
        </w:rPr>
        <w:t>P</w:t>
      </w:r>
      <w:r w:rsidR="005D4208">
        <w:rPr>
          <w:rFonts w:eastAsiaTheme="minorEastAsia"/>
        </w:rPr>
        <w:t>(</w:t>
      </w:r>
      <w:r w:rsidR="005D4208">
        <w:rPr>
          <w:rFonts w:eastAsiaTheme="minorEastAsia"/>
          <w:i/>
          <w:iCs/>
        </w:rPr>
        <w:t>b</w:t>
      </w:r>
      <w:r w:rsidR="005D4208">
        <w:rPr>
          <w:rFonts w:eastAsiaTheme="minorEastAsia"/>
        </w:rPr>
        <w:t xml:space="preserve">) </w:t>
      </w:r>
      <w:r w:rsidR="00724BF8">
        <w:rPr>
          <w:rFonts w:eastAsiaTheme="minorEastAsia"/>
        </w:rPr>
        <w:t xml:space="preserve">that arrives at the 0-prefix class </w:t>
      </w:r>
      <w:r w:rsidR="00854638">
        <w:rPr>
          <w:rFonts w:eastAsiaTheme="minorEastAsia"/>
        </w:rPr>
        <w:t xml:space="preserve">will </w:t>
      </w:r>
      <w:r w:rsidR="008E2513">
        <w:rPr>
          <w:rFonts w:eastAsiaTheme="minorEastAsia"/>
        </w:rPr>
        <w:t>arrive</w:t>
      </w:r>
      <w:r w:rsidR="00854638">
        <w:rPr>
          <w:rFonts w:eastAsiaTheme="minorEastAsia"/>
        </w:rPr>
        <w:t xml:space="preserve"> at 1</w:t>
      </w:r>
    </w:p>
    <w:p w14:paraId="252328E8" w14:textId="77777777" w:rsidR="00305821" w:rsidRPr="001C1512" w:rsidRDefault="00305821" w:rsidP="00305821">
      <w:pPr>
        <w:pStyle w:val="ListParagraph"/>
        <w:numPr>
          <w:ilvl w:val="0"/>
          <w:numId w:val="11"/>
        </w:numPr>
        <w:ind w:left="720"/>
      </w:pPr>
      <w:r w:rsidRPr="00141778">
        <w:rPr>
          <w:rFonts w:eastAsiaTheme="minorEastAsia"/>
        </w:rPr>
        <w:t>A trajectory that never arrives at 1</w:t>
      </w:r>
      <w:r>
        <w:rPr>
          <w:rFonts w:eastAsiaTheme="minorEastAsia"/>
        </w:rPr>
        <w:t xml:space="preserve"> is an infinite sequence of steps (</w:t>
      </w:r>
      <w:r>
        <w:rPr>
          <w:rFonts w:eastAsiaTheme="minorEastAsia"/>
          <w:i/>
          <w:iCs/>
        </w:rPr>
        <w:t xml:space="preserve">a → </w:t>
      </w:r>
      <w:r w:rsidRPr="005A2DE3">
        <w:rPr>
          <w:rFonts w:eastAsiaTheme="minorEastAsia"/>
          <w:i/>
          <w:iCs/>
        </w:rPr>
        <w:t>P</w:t>
      </w:r>
      <w:r>
        <w:rPr>
          <w:rFonts w:eastAsiaTheme="minorEastAsia"/>
          <w:i/>
          <w:iCs/>
        </w:rPr>
        <w:t>(a)</w:t>
      </w:r>
      <w:r w:rsidRPr="005A2DE3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 xml:space="preserve">→ </w:t>
      </w:r>
      <w:r w:rsidRPr="005A2DE3">
        <w:rPr>
          <w:rFonts w:eastAsiaTheme="minorEastAsia"/>
          <w:i/>
          <w:iCs/>
        </w:rPr>
        <w:t>C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>))</w:t>
      </w:r>
      <w:r w:rsidRPr="005A2DE3">
        <w:rPr>
          <w:rFonts w:eastAsiaTheme="minorEastAsia"/>
          <w:i/>
          <w:iCs/>
        </w:rPr>
        <w:t xml:space="preserve"> </w:t>
      </w:r>
      <w:r>
        <w:rPr>
          <w:rFonts w:eastAsiaTheme="minorEastAsia"/>
          <w:i/>
          <w:iCs/>
        </w:rPr>
        <w:t>→ b</w:t>
      </w:r>
      <w:r>
        <w:rPr>
          <w:rFonts w:eastAsiaTheme="minorEastAsia"/>
        </w:rPr>
        <w:t xml:space="preserve">) and must entail a countably infinite sequence of unique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a</w:t>
      </w:r>
      <w:r>
        <w:t>),</w:t>
      </w:r>
      <w:r>
        <w:rPr>
          <w:i/>
          <w:iCs/>
        </w:rPr>
        <w:t xml:space="preserve"> </w:t>
      </w:r>
      <w:r>
        <w:t xml:space="preserve">extension# of </w:t>
      </w:r>
      <w:r>
        <w:rPr>
          <w:i/>
          <w:iCs/>
        </w:rPr>
        <w:t>a</w:t>
      </w:r>
      <w:r>
        <w:t>)</w:t>
      </w:r>
      <w:r>
        <w:rPr>
          <w:rFonts w:eastAsiaTheme="minorEastAsia"/>
        </w:rPr>
        <w:t xml:space="preserve"> pairs and a corresponding unique countably infinite sequence of unique prefix-class pairs (</w:t>
      </w:r>
      <w:r w:rsidRPr="003F31EC">
        <w:rPr>
          <w:rFonts w:eastAsiaTheme="minorEastAsia"/>
          <w:b/>
          <w:bCs/>
          <w:i/>
          <w:iCs/>
        </w:rPr>
        <w:t>P</w:t>
      </w:r>
      <w:r w:rsidRPr="00126C4B"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 w:rsidRPr="00126C4B">
        <w:rPr>
          <w:rFonts w:eastAsiaTheme="minorEastAsia"/>
        </w:rPr>
        <w:t>)</w:t>
      </w:r>
      <w:r>
        <w:rPr>
          <w:rFonts w:eastAsiaTheme="minorEastAsia"/>
          <w:i/>
          <w:iCs/>
        </w:rPr>
        <w:t xml:space="preserve">, </w:t>
      </w:r>
      <w:r w:rsidRPr="003F31EC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b</w:t>
      </w:r>
      <w:r>
        <w:rPr>
          <w:rFonts w:eastAsiaTheme="minorEastAsia"/>
        </w:rPr>
        <w:t>))</w:t>
      </w:r>
    </w:p>
    <w:p w14:paraId="50E50813" w14:textId="77777777" w:rsidR="00305821" w:rsidRPr="00A535E3" w:rsidRDefault="00305821" w:rsidP="00305821">
      <w:pPr>
        <w:pStyle w:val="ListParagraph"/>
        <w:numPr>
          <w:ilvl w:val="0"/>
          <w:numId w:val="11"/>
        </w:numPr>
        <w:ind w:left="720"/>
      </w:pPr>
      <w:r>
        <w:rPr>
          <w:rFonts w:eastAsiaTheme="minorEastAsia"/>
        </w:rPr>
        <w:t xml:space="preserve">No odd positive integer </w:t>
      </w:r>
      <w:r>
        <w:rPr>
          <w:rFonts w:eastAsiaTheme="minorEastAsia"/>
          <w:i/>
          <w:iCs/>
        </w:rPr>
        <w:t xml:space="preserve">a </w:t>
      </w:r>
      <w:r>
        <w:rPr>
          <w:rFonts w:eastAsiaTheme="minorEastAsia"/>
        </w:rPr>
        <w:t>is infinitely far from 1 in counting order, t</w:t>
      </w:r>
      <w:r w:rsidRPr="0069762F">
        <w:rPr>
          <w:rFonts w:eastAsiaTheme="minorEastAsia"/>
        </w:rPr>
        <w:t xml:space="preserve">herefore, no </w:t>
      </w:r>
      <w:r>
        <w:rPr>
          <w:rFonts w:eastAsiaTheme="minorEastAsia"/>
          <w:i/>
          <w:iCs/>
        </w:rPr>
        <w:t>a</w:t>
      </w:r>
      <w:r w:rsidRPr="0069762F">
        <w:rPr>
          <w:rFonts w:eastAsiaTheme="minorEastAsia"/>
        </w:rPr>
        <w:t xml:space="preserve"> can determine an infinite sequence of prefix classes</w:t>
      </w:r>
      <w:r>
        <w:rPr>
          <w:rFonts w:eastAsiaTheme="minorEastAsia"/>
        </w:rPr>
        <w:t xml:space="preserve"> and every such sequence is therefore finite and can be </w:t>
      </w:r>
      <w:r w:rsidRPr="00535025">
        <w:rPr>
          <w:rFonts w:eastAsiaTheme="minorEastAsia"/>
          <w:b/>
          <w:bCs/>
        </w:rPr>
        <w:t>represented</w:t>
      </w:r>
      <w:r>
        <w:rPr>
          <w:rFonts w:eastAsiaTheme="minorEastAsia"/>
        </w:rPr>
        <w:t xml:space="preserve"> as a finite sequence of prefixes.</w:t>
      </w:r>
    </w:p>
    <w:p w14:paraId="43482671" w14:textId="77777777" w:rsidR="00305821" w:rsidRDefault="00305821" w:rsidP="00B044B1">
      <w:pPr>
        <w:ind w:left="47"/>
      </w:pPr>
    </w:p>
    <w:p w14:paraId="53E5A92B" w14:textId="77777777" w:rsidR="00305821" w:rsidRDefault="00305821" w:rsidP="00B044B1">
      <w:pPr>
        <w:ind w:left="47"/>
      </w:pPr>
    </w:p>
    <w:p w14:paraId="55C34939" w14:textId="77777777" w:rsidR="00305821" w:rsidRDefault="00305821" w:rsidP="00B044B1">
      <w:pPr>
        <w:ind w:left="47"/>
      </w:pPr>
    </w:p>
    <w:p w14:paraId="1AE11B8C" w14:textId="77777777" w:rsidR="00305821" w:rsidRDefault="00305821" w:rsidP="00B044B1">
      <w:pPr>
        <w:ind w:left="47"/>
      </w:pPr>
    </w:p>
    <w:p w14:paraId="0263AA47" w14:textId="3FDCF649" w:rsidR="00D7453E" w:rsidRDefault="00E54114" w:rsidP="00B044B1">
      <w:pPr>
        <w:ind w:left="47"/>
      </w:pPr>
      <w:r>
        <w:t>Part VI</w:t>
      </w:r>
    </w:p>
    <w:p w14:paraId="5A697A7F" w14:textId="5491C0A0" w:rsidR="00BA387A" w:rsidRPr="00EF0C61" w:rsidRDefault="000843D4" w:rsidP="00BA387A">
      <w:pPr>
        <w:ind w:left="47"/>
      </w:pPr>
      <w:r>
        <w:t>We believe that r</w:t>
      </w:r>
      <w:r w:rsidR="00BA387A">
        <w:t xml:space="preserve">esolution of the question of whether the Collatz Conjecture is true </w:t>
      </w:r>
      <w:r w:rsidR="00907E30">
        <w:t xml:space="preserve">only </w:t>
      </w:r>
      <w:r w:rsidR="00BA387A">
        <w:t>requires us to be able to show that</w:t>
      </w:r>
      <w:r w:rsidR="00F21FBF">
        <w:t xml:space="preserve"> for any given odd positive integer</w:t>
      </w:r>
      <w:r w:rsidR="00BA387A">
        <w:t xml:space="preserve"> the results of the </w:t>
      </w:r>
      <w:r w:rsidR="0025116C">
        <w:t xml:space="preserve">iterative application of the </w:t>
      </w:r>
      <w:r w:rsidR="00BA387A">
        <w:t>function can be linearly ordered</w:t>
      </w:r>
      <w:r w:rsidR="00513255">
        <w:t xml:space="preserve"> and does not require us to show that </w:t>
      </w:r>
      <w:r w:rsidR="0025116C">
        <w:t xml:space="preserve">the set of all such </w:t>
      </w:r>
      <w:r w:rsidR="008D699E">
        <w:t xml:space="preserve">trajectories </w:t>
      </w:r>
      <w:r w:rsidR="00513255">
        <w:t>can be well ordered.</w:t>
      </w:r>
      <w:r w:rsidR="00AD4004">
        <w:t xml:space="preserve"> We do not think of the </w:t>
      </w:r>
      <w:r w:rsidR="005A72A6">
        <w:t xml:space="preserve">odd positive integers as a completed infinity, therefore no well order is </w:t>
      </w:r>
      <w:r w:rsidR="002A7E1D">
        <w:t xml:space="preserve">required nor </w:t>
      </w:r>
      <w:r w:rsidR="005A72A6">
        <w:t>possible.</w:t>
      </w:r>
    </w:p>
    <w:p w14:paraId="7DD0554A" w14:textId="574C193F" w:rsidR="00B044B1" w:rsidRDefault="00B044B1" w:rsidP="00B044B1">
      <w:pPr>
        <w:ind w:left="47"/>
      </w:pPr>
      <w:r>
        <w:lastRenderedPageBreak/>
        <w:t>We observe:</w:t>
      </w:r>
    </w:p>
    <w:p w14:paraId="3C64EDAC" w14:textId="2587E806" w:rsidR="00B044B1" w:rsidRDefault="00B044B1" w:rsidP="00B044B1">
      <w:pPr>
        <w:pStyle w:val="ListParagraph"/>
        <w:numPr>
          <w:ilvl w:val="0"/>
          <w:numId w:val="9"/>
        </w:numPr>
      </w:pPr>
      <w:r w:rsidRPr="00AE377C">
        <w:rPr>
          <w:i/>
          <w:iCs/>
        </w:rPr>
        <w:t>C</w:t>
      </w:r>
      <w:r w:rsidRPr="00AE377C">
        <w:rPr>
          <w:i/>
          <w:iCs/>
          <w:vertAlign w:val="subscript"/>
        </w:rPr>
        <w:t>p</w:t>
      </w:r>
      <w:r>
        <w:t xml:space="preserve"> is a deterministic rule and establishes a hierarchical order ‘downward’, </w:t>
      </w:r>
      <w:r w:rsidR="00725731">
        <w:t>(</w:t>
      </w:r>
      <w:r w:rsidR="00725731">
        <w:rPr>
          <w:i/>
          <w:iCs/>
        </w:rPr>
        <w:t xml:space="preserve">a </w:t>
      </w:r>
      <w:r w:rsidR="00725731">
        <w:rPr>
          <w:rFonts w:eastAsiaTheme="minorEastAsia"/>
        </w:rPr>
        <w:t xml:space="preserve">in </w:t>
      </w:r>
      <w:r w:rsidR="00725731" w:rsidRPr="001E2731">
        <w:rPr>
          <w:rFonts w:eastAsiaTheme="minorEastAsia"/>
          <w:b/>
          <w:bCs/>
          <w:i/>
          <w:iCs/>
        </w:rPr>
        <w:t>P</w:t>
      </w:r>
      <w:r w:rsidR="00725731">
        <w:rPr>
          <w:rFonts w:eastAsiaTheme="minorEastAsia"/>
        </w:rPr>
        <w:t>(</w:t>
      </w:r>
      <w:r w:rsidR="00725731">
        <w:rPr>
          <w:rFonts w:eastAsiaTheme="minorEastAsia"/>
          <w:i/>
          <w:iCs/>
        </w:rPr>
        <w:t>a</w:t>
      </w:r>
      <w:r w:rsidR="00725731">
        <w:rPr>
          <w:rFonts w:eastAsiaTheme="minorEastAsia"/>
        </w:rPr>
        <w:t xml:space="preserve">) in column </w:t>
      </w:r>
      <w:r w:rsidR="00725731">
        <w:rPr>
          <w:rFonts w:eastAsiaTheme="minorEastAsia"/>
          <w:b/>
          <w:bCs/>
          <w:i/>
          <w:iCs/>
        </w:rPr>
        <w:t xml:space="preserve">n </w:t>
      </w:r>
      <w:r w:rsidR="00725731">
        <w:rPr>
          <w:i/>
          <w:iCs/>
        </w:rPr>
        <w:t>→</w:t>
      </w:r>
      <w:r w:rsidR="00725731" w:rsidRPr="00F2278B">
        <w:rPr>
          <w:i/>
          <w:iCs/>
        </w:rPr>
        <w:t xml:space="preserve"> </w:t>
      </w:r>
      <w:r w:rsidR="00725731">
        <w:rPr>
          <w:i/>
          <w:iCs/>
        </w:rPr>
        <w:t>b</w:t>
      </w:r>
      <w:r w:rsidR="00725731">
        <w:rPr>
          <w:rFonts w:eastAsiaTheme="minorEastAsia"/>
        </w:rPr>
        <w:t xml:space="preserve"> in column </w:t>
      </w:r>
      <w:r w:rsidR="00725731">
        <w:rPr>
          <w:rFonts w:eastAsiaTheme="minorEastAsia"/>
          <w:b/>
          <w:bCs/>
          <w:i/>
          <w:iCs/>
        </w:rPr>
        <w:t>m</w:t>
      </w:r>
      <w:r w:rsidR="00725731">
        <w:rPr>
          <w:rFonts w:eastAsiaTheme="minorEastAsia"/>
        </w:rPr>
        <w:t xml:space="preserve">) </w:t>
      </w:r>
      <w:r>
        <w:t xml:space="preserve">in ARRAY 2, </w:t>
      </w:r>
      <w:r w:rsidRPr="00D556E6">
        <w:t>between</w:t>
      </w:r>
      <w:r>
        <w:t xml:space="preserve"> iterates determined by the order of operations in </w:t>
      </w:r>
      <w:r>
        <w:rPr>
          <w:i/>
          <w:iCs/>
        </w:rPr>
        <w:t>C</w:t>
      </w:r>
      <w:r>
        <w:rPr>
          <w:i/>
          <w:iCs/>
          <w:vertAlign w:val="subscript"/>
        </w:rPr>
        <w:t>p</w:t>
      </w:r>
      <w:r>
        <w:rPr>
          <w:i/>
          <w:iCs/>
        </w:rPr>
        <w:t xml:space="preserve">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n</w:t>
      </w:r>
      <w:r>
        <w:t xml:space="preserve">)) = </w:t>
      </w:r>
      <w:r w:rsidRPr="00101DBD">
        <w:rPr>
          <w:i/>
          <w:iCs/>
        </w:rPr>
        <w:t>P</w:t>
      </w:r>
      <w:r>
        <w:t>(</w:t>
      </w:r>
      <w:r w:rsidRPr="00101DBD">
        <w:rPr>
          <w:i/>
          <w:iCs/>
        </w:rPr>
        <w:t>C</w:t>
      </w:r>
      <w:r>
        <w:rPr>
          <w:i/>
          <w:iCs/>
        </w:rPr>
        <w:t xml:space="preserve"> 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n</w:t>
      </w:r>
      <w:r>
        <w:t xml:space="preserve">))). </w:t>
      </w:r>
    </w:p>
    <w:p w14:paraId="06FEA7A5" w14:textId="5C9843B9" w:rsidR="00B044B1" w:rsidRDefault="00B044B1" w:rsidP="00B044B1">
      <w:pPr>
        <w:pStyle w:val="ListParagraph"/>
        <w:numPr>
          <w:ilvl w:val="0"/>
          <w:numId w:val="9"/>
        </w:numPr>
      </w:pPr>
      <w:r>
        <w:rPr>
          <w:rFonts w:eastAsiaTheme="minorEastAsia"/>
          <w:color w:val="000000" w:themeColor="text1"/>
        </w:rPr>
        <w:t>‘upward’ branching</w:t>
      </w:r>
      <w:r>
        <w:t xml:space="preserve">, </w:t>
      </w:r>
      <w:r w:rsidR="00725731">
        <w:t>(</w:t>
      </w:r>
      <w:r w:rsidR="00725731">
        <w:rPr>
          <w:i/>
          <w:iCs/>
        </w:rPr>
        <w:t xml:space="preserve">b </w:t>
      </w:r>
      <w:r w:rsidR="00725731">
        <w:rPr>
          <w:rFonts w:eastAsiaTheme="minorEastAsia"/>
        </w:rPr>
        <w:t xml:space="preserve">in column </w:t>
      </w:r>
      <w:r w:rsidR="00725731" w:rsidRPr="009A362C">
        <w:rPr>
          <w:rFonts w:eastAsiaTheme="minorEastAsia"/>
          <w:b/>
          <w:bCs/>
          <w:i/>
          <w:iCs/>
        </w:rPr>
        <w:t>m</w:t>
      </w:r>
      <w:r w:rsidR="00725731">
        <w:rPr>
          <w:rFonts w:eastAsiaTheme="minorEastAsia"/>
          <w:b/>
          <w:bCs/>
          <w:i/>
          <w:iCs/>
        </w:rPr>
        <w:t xml:space="preserve"> </w:t>
      </w:r>
      <w:r w:rsidR="00725731">
        <w:rPr>
          <w:i/>
          <w:iCs/>
        </w:rPr>
        <w:t>→</w:t>
      </w:r>
      <w:r w:rsidR="00725731" w:rsidRPr="00F2278B">
        <w:rPr>
          <w:i/>
          <w:iCs/>
        </w:rPr>
        <w:t xml:space="preserve"> </w:t>
      </w:r>
      <w:r w:rsidR="00725731" w:rsidRPr="0097236E">
        <w:t xml:space="preserve">all </w:t>
      </w:r>
      <w:r w:rsidR="00725731">
        <w:t xml:space="preserve">odd </w:t>
      </w:r>
      <w:r w:rsidR="00725731" w:rsidRPr="0017718C">
        <w:t>positive integers</w:t>
      </w:r>
      <w:r w:rsidR="00725731">
        <w:t xml:space="preserve"> </w:t>
      </w:r>
      <w:r w:rsidR="007A256E">
        <w:rPr>
          <w:i/>
          <w:iCs/>
        </w:rPr>
        <w:t xml:space="preserve">a </w:t>
      </w:r>
      <w:r w:rsidR="00725731">
        <w:t xml:space="preserve">in </w:t>
      </w:r>
      <w:r w:rsidR="00725731" w:rsidRPr="001E2731">
        <w:rPr>
          <w:rFonts w:eastAsiaTheme="minorEastAsia"/>
          <w:b/>
          <w:bCs/>
          <w:i/>
          <w:iCs/>
        </w:rPr>
        <w:t>P</w:t>
      </w:r>
      <w:r w:rsidR="00725731">
        <w:rPr>
          <w:rFonts w:eastAsiaTheme="minorEastAsia"/>
        </w:rPr>
        <w:t>(</w:t>
      </w:r>
      <w:r w:rsidR="00725731">
        <w:rPr>
          <w:rFonts w:eastAsiaTheme="minorEastAsia"/>
          <w:i/>
          <w:iCs/>
        </w:rPr>
        <w:t>a</w:t>
      </w:r>
      <w:r w:rsidR="00725731">
        <w:rPr>
          <w:rFonts w:eastAsiaTheme="minorEastAsia"/>
        </w:rPr>
        <w:t xml:space="preserve">) in column </w:t>
      </w:r>
      <w:r w:rsidR="00725731" w:rsidRPr="009A362C">
        <w:rPr>
          <w:rFonts w:eastAsiaTheme="minorEastAsia"/>
          <w:b/>
          <w:bCs/>
          <w:i/>
          <w:iCs/>
        </w:rPr>
        <w:t>n</w:t>
      </w:r>
      <w:r w:rsidR="00725731">
        <w:rPr>
          <w:rFonts w:eastAsiaTheme="minorEastAsia"/>
        </w:rPr>
        <w:t xml:space="preserve">) </w:t>
      </w:r>
      <w:r>
        <w:t xml:space="preserve">in ARRAY 2, </w:t>
      </w:r>
      <w:r>
        <w:rPr>
          <w:rFonts w:eastAsiaTheme="minorEastAsia"/>
          <w:color w:val="000000" w:themeColor="text1"/>
        </w:rPr>
        <w:t xml:space="preserve">is ‘1 to many’ and we cannot in general specify the upward path to a given odd positive integer ‘on demand’. </w:t>
      </w:r>
      <w:r>
        <w:t>While Part I shows that the odds-only prefix-version of the Collatz function (</w:t>
      </w:r>
      <w:r w:rsidRPr="00BE740A">
        <w:rPr>
          <w:i/>
          <w:iCs/>
        </w:rPr>
        <w:t>C</w:t>
      </w:r>
      <w:r w:rsidRPr="00BE740A">
        <w:rPr>
          <w:i/>
          <w:iCs/>
          <w:vertAlign w:val="subscript"/>
        </w:rPr>
        <w:t>p</w:t>
      </w:r>
      <w:r>
        <w:t>) is deterministic with respect to prefix in the downward direction, the extension number gives a degree of freedom in the upward direction.</w:t>
      </w:r>
    </w:p>
    <w:p w14:paraId="72721558" w14:textId="77777777" w:rsidR="00B044B1" w:rsidRDefault="00B044B1" w:rsidP="00B044B1">
      <w:pPr>
        <w:pStyle w:val="ListParagraph"/>
        <w:numPr>
          <w:ilvl w:val="0"/>
          <w:numId w:val="9"/>
        </w:numPr>
      </w:pPr>
      <w:r>
        <w:t>ARRAYs 1, 2, and 3 show the structure underlying the odds-only Collatz graph.</w:t>
      </w:r>
    </w:p>
    <w:p w14:paraId="1DA9B7D9" w14:textId="35B8C7FF" w:rsidR="00B044B1" w:rsidRPr="00B07227" w:rsidRDefault="00B044B1" w:rsidP="00B044B1">
      <w:pPr>
        <w:pStyle w:val="ListParagraph"/>
        <w:numPr>
          <w:ilvl w:val="0"/>
          <w:numId w:val="9"/>
        </w:numPr>
      </w:pPr>
      <w:r>
        <w:rPr>
          <w:rFonts w:eastAsiaTheme="minorEastAsia"/>
        </w:rPr>
        <w:t xml:space="preserve">The fact that ARRAYs 1, 2, and 3 </w:t>
      </w:r>
      <w:r w:rsidR="00357B4D">
        <w:t>(as shown on Sheet 1of the Excel file ‘Collatz Decoded’) are completely determinate</w:t>
      </w:r>
      <w:r w:rsidR="00357B4D">
        <w:rPr>
          <w:rFonts w:eastAsiaTheme="minorEastAsia"/>
        </w:rPr>
        <w:t xml:space="preserve"> </w:t>
      </w:r>
      <w:r w:rsidR="00725731">
        <w:rPr>
          <w:rFonts w:eastAsiaTheme="minorEastAsia"/>
        </w:rPr>
        <w:t xml:space="preserve">and </w:t>
      </w:r>
      <w:r>
        <w:rPr>
          <w:rFonts w:eastAsiaTheme="minorEastAsia"/>
        </w:rPr>
        <w:t>structured by integers in counting order</w:t>
      </w:r>
      <w:r w:rsidR="00357B4D">
        <w:rPr>
          <w:rFonts w:eastAsiaTheme="minorEastAsia"/>
        </w:rPr>
        <w:t>,</w:t>
      </w:r>
      <w:r>
        <w:rPr>
          <w:rFonts w:eastAsiaTheme="minorEastAsia"/>
        </w:rPr>
        <w:t xml:space="preserve"> and can be extended without limit proves that every odd positive integer is present in the </w:t>
      </w:r>
      <w:r w:rsidR="005421EE">
        <w:rPr>
          <w:rFonts w:eastAsiaTheme="minorEastAsia"/>
        </w:rPr>
        <w:t xml:space="preserve">odds-only Collatz </w:t>
      </w:r>
      <w:r>
        <w:rPr>
          <w:rFonts w:eastAsiaTheme="minorEastAsia"/>
        </w:rPr>
        <w:t>graph</w:t>
      </w:r>
      <w:r w:rsidR="00A457CC">
        <w:rPr>
          <w:rFonts w:eastAsiaTheme="minorEastAsia"/>
        </w:rPr>
        <w:t>.</w:t>
      </w:r>
    </w:p>
    <w:p w14:paraId="6A40426B" w14:textId="77777777" w:rsidR="00E04E43" w:rsidRDefault="00E04E43" w:rsidP="00E04E43">
      <w:pPr>
        <w:pStyle w:val="ListParagraph"/>
        <w:numPr>
          <w:ilvl w:val="0"/>
          <w:numId w:val="9"/>
        </w:numPr>
      </w:pPr>
      <w:r>
        <w:t xml:space="preserve">In column </w:t>
      </w:r>
      <w:r w:rsidRPr="007A256E">
        <w:rPr>
          <w:b/>
          <w:bCs/>
          <w:i/>
          <w:iCs/>
        </w:rPr>
        <w:t>m</w:t>
      </w:r>
      <w:r>
        <w:t xml:space="preserve"> of ARRAY 2 consecutive red-text integers differ by exactly 6, as do the blue-text integers. (those colorations are assigned to b(j) and d(j) respectively in ARRAY 1)</w:t>
      </w:r>
    </w:p>
    <w:p w14:paraId="3E40F057" w14:textId="1FB67683" w:rsidR="00E04E43" w:rsidRDefault="00E04E43" w:rsidP="00E04E43">
      <w:pPr>
        <w:pStyle w:val="ListParagraph"/>
        <w:numPr>
          <w:ilvl w:val="0"/>
          <w:numId w:val="9"/>
        </w:numPr>
      </w:pPr>
      <w:r>
        <w:t xml:space="preserve">For at least some odd positive integers we can determine their paths to 1 by following the connections </w:t>
      </w:r>
      <w:r w:rsidR="007A256E">
        <w:t>, (</w:t>
      </w:r>
      <w:r w:rsidR="007A256E">
        <w:rPr>
          <w:i/>
          <w:iCs/>
        </w:rPr>
        <w:t xml:space="preserve">a </w:t>
      </w:r>
      <w:r w:rsidR="007A256E">
        <w:rPr>
          <w:rFonts w:eastAsiaTheme="minorEastAsia"/>
        </w:rPr>
        <w:t xml:space="preserve">in </w:t>
      </w:r>
      <w:r w:rsidR="007A256E" w:rsidRPr="001E2731">
        <w:rPr>
          <w:rFonts w:eastAsiaTheme="minorEastAsia"/>
          <w:b/>
          <w:bCs/>
          <w:i/>
          <w:iCs/>
        </w:rPr>
        <w:t>P</w:t>
      </w:r>
      <w:r w:rsidR="007A256E">
        <w:rPr>
          <w:rFonts w:eastAsiaTheme="minorEastAsia"/>
        </w:rPr>
        <w:t>(</w:t>
      </w:r>
      <w:r w:rsidR="007A256E">
        <w:rPr>
          <w:rFonts w:eastAsiaTheme="minorEastAsia"/>
          <w:i/>
          <w:iCs/>
        </w:rPr>
        <w:t>a</w:t>
      </w:r>
      <w:r w:rsidR="007A256E">
        <w:rPr>
          <w:rFonts w:eastAsiaTheme="minorEastAsia"/>
        </w:rPr>
        <w:t xml:space="preserve">) in column </w:t>
      </w:r>
      <w:r w:rsidR="007A256E">
        <w:rPr>
          <w:rFonts w:eastAsiaTheme="minorEastAsia"/>
          <w:b/>
          <w:bCs/>
          <w:i/>
          <w:iCs/>
        </w:rPr>
        <w:t xml:space="preserve">n </w:t>
      </w:r>
      <w:r w:rsidR="007A256E">
        <w:rPr>
          <w:i/>
          <w:iCs/>
        </w:rPr>
        <w:t>→</w:t>
      </w:r>
      <w:r w:rsidR="007A256E" w:rsidRPr="00F2278B">
        <w:rPr>
          <w:i/>
          <w:iCs/>
        </w:rPr>
        <w:t xml:space="preserve"> </w:t>
      </w:r>
      <w:r w:rsidR="007A256E">
        <w:rPr>
          <w:i/>
          <w:iCs/>
        </w:rPr>
        <w:t>b</w:t>
      </w:r>
      <w:r w:rsidR="007A256E">
        <w:rPr>
          <w:rFonts w:eastAsiaTheme="minorEastAsia"/>
        </w:rPr>
        <w:t xml:space="preserve"> in column </w:t>
      </w:r>
      <w:r w:rsidR="007A256E">
        <w:rPr>
          <w:rFonts w:eastAsiaTheme="minorEastAsia"/>
          <w:b/>
          <w:bCs/>
          <w:i/>
          <w:iCs/>
        </w:rPr>
        <w:t>m</w:t>
      </w:r>
      <w:r w:rsidR="007A256E">
        <w:rPr>
          <w:rFonts w:eastAsiaTheme="minorEastAsia"/>
        </w:rPr>
        <w:t>)</w:t>
      </w:r>
      <w:r>
        <w:t xml:space="preserve"> in ARRAY 2 …nothing more than the iterated application of </w:t>
      </w:r>
      <w:r>
        <w:rPr>
          <w:i/>
          <w:iCs/>
        </w:rPr>
        <w:t>C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n</w:t>
      </w:r>
      <w:r>
        <w:t>))</w:t>
      </w:r>
    </w:p>
    <w:p w14:paraId="5C5121E7" w14:textId="3A2B7F71" w:rsidR="00E04E43" w:rsidRPr="003876A3" w:rsidRDefault="00E04E43" w:rsidP="00E04E43">
      <w:pPr>
        <w:pStyle w:val="ListParagraph"/>
        <w:numPr>
          <w:ilvl w:val="0"/>
          <w:numId w:val="9"/>
        </w:numPr>
      </w:pPr>
      <w:r>
        <w:t xml:space="preserve">Every number in column </w:t>
      </w:r>
      <w:r w:rsidRPr="007A256E">
        <w:rPr>
          <w:b/>
          <w:bCs/>
          <w:i/>
          <w:iCs/>
        </w:rPr>
        <w:t>n</w:t>
      </w:r>
      <w:r>
        <w:t xml:space="preserve"> </w:t>
      </w:r>
      <w:r w:rsidR="00E24B3C">
        <w:t xml:space="preserve">of ARRAY 2 </w:t>
      </w:r>
      <w:r>
        <w:t xml:space="preserve">produces a number in column </w:t>
      </w:r>
      <w:r w:rsidRPr="007A256E">
        <w:rPr>
          <w:b/>
          <w:bCs/>
          <w:i/>
          <w:iCs/>
        </w:rPr>
        <w:t>m</w:t>
      </w:r>
      <w:r>
        <w:rPr>
          <w:i/>
          <w:iCs/>
        </w:rPr>
        <w:t xml:space="preserve"> </w:t>
      </w:r>
      <w:r>
        <w:t>(</w:t>
      </w:r>
      <w:r>
        <w:rPr>
          <w:i/>
          <w:iCs/>
        </w:rPr>
        <w:t>C</w:t>
      </w:r>
      <w:r>
        <w:t>(</w:t>
      </w:r>
      <w:r>
        <w:rPr>
          <w:i/>
          <w:iCs/>
        </w:rPr>
        <w:t>P</w:t>
      </w:r>
      <w:r>
        <w:t>(</w:t>
      </w:r>
      <w:r>
        <w:rPr>
          <w:i/>
          <w:iCs/>
        </w:rPr>
        <w:t>n</w:t>
      </w:r>
      <w:r>
        <w:t xml:space="preserve">)) = </w:t>
      </w:r>
      <w:r w:rsidRPr="008C4EA0">
        <w:rPr>
          <w:i/>
          <w:iCs/>
        </w:rPr>
        <w:t>m</w:t>
      </w:r>
      <w:r>
        <w:t>)</w:t>
      </w:r>
    </w:p>
    <w:p w14:paraId="2F8E9521" w14:textId="41D83686" w:rsidR="00E04E43" w:rsidRPr="00A5350B" w:rsidRDefault="00E04E43" w:rsidP="00E04E43">
      <w:pPr>
        <w:pStyle w:val="ListParagraph"/>
        <w:numPr>
          <w:ilvl w:val="0"/>
          <w:numId w:val="9"/>
        </w:numPr>
      </w:pPr>
      <w:r>
        <w:t xml:space="preserve">Every number in column </w:t>
      </w:r>
      <w:r w:rsidRPr="007A256E">
        <w:rPr>
          <w:b/>
          <w:bCs/>
          <w:i/>
          <w:iCs/>
        </w:rPr>
        <w:t>m</w:t>
      </w:r>
      <w:r>
        <w:t xml:space="preserve"> </w:t>
      </w:r>
      <w:r w:rsidR="00FC2195">
        <w:t xml:space="preserve">of ARRAY 2 </w:t>
      </w:r>
      <w:r>
        <w:t xml:space="preserve">appears in column </w:t>
      </w:r>
      <w:r w:rsidRPr="007A256E">
        <w:rPr>
          <w:b/>
          <w:bCs/>
          <w:i/>
          <w:iCs/>
        </w:rPr>
        <w:t>n</w:t>
      </w:r>
      <w:r>
        <w:t xml:space="preserve"> …column </w:t>
      </w:r>
      <w:r w:rsidRPr="007A256E">
        <w:rPr>
          <w:b/>
          <w:bCs/>
          <w:i/>
          <w:iCs/>
        </w:rPr>
        <w:t>n</w:t>
      </w:r>
      <w:r w:rsidRPr="00A5350B">
        <w:t xml:space="preserve"> is just the odd positive integers &gt; 1 in counting order</w:t>
      </w:r>
    </w:p>
    <w:p w14:paraId="0CA2F028" w14:textId="0022A43A" w:rsidR="00DF20F4" w:rsidRDefault="00DF20F4" w:rsidP="00DF20F4">
      <w:pPr>
        <w:pStyle w:val="ListParagraph"/>
        <w:numPr>
          <w:ilvl w:val="0"/>
          <w:numId w:val="9"/>
        </w:numPr>
      </w:pPr>
      <w:r>
        <w:t>Given an ARRAY 2 of unlimited length, because of its deterministic structure we can assemble</w:t>
      </w:r>
      <w:r w:rsidRPr="00A2507A">
        <w:t xml:space="preserve"> </w:t>
      </w:r>
      <w:r>
        <w:t xml:space="preserve">for any odd positive integer </w:t>
      </w:r>
      <w:r>
        <w:rPr>
          <w:i/>
          <w:iCs/>
        </w:rPr>
        <w:t xml:space="preserve">a </w:t>
      </w:r>
      <w:r>
        <w:t>a sequence of coordinate pairs (</w:t>
      </w:r>
      <w:r>
        <w:rPr>
          <w:i/>
          <w:iCs/>
        </w:rPr>
        <w:t xml:space="preserve">a </w:t>
      </w:r>
      <w:r>
        <w:t xml:space="preserve">prefix, </w:t>
      </w:r>
      <w:r>
        <w:rPr>
          <w:i/>
          <w:iCs/>
        </w:rPr>
        <w:t xml:space="preserve">a </w:t>
      </w:r>
      <w:r>
        <w:t>extension#) of upward connections (</w:t>
      </w:r>
      <w:r>
        <w:rPr>
          <w:i/>
          <w:iCs/>
        </w:rPr>
        <w:t xml:space="preserve">b </w:t>
      </w:r>
      <w:r>
        <w:rPr>
          <w:rFonts w:eastAsiaTheme="minorEastAsia"/>
        </w:rPr>
        <w:t xml:space="preserve">in column </w:t>
      </w:r>
      <w:r w:rsidRPr="009A362C">
        <w:rPr>
          <w:rFonts w:eastAsiaTheme="minorEastAsia"/>
          <w:b/>
          <w:bCs/>
          <w:i/>
          <w:iCs/>
        </w:rPr>
        <w:t>m</w:t>
      </w:r>
      <w:r>
        <w:rPr>
          <w:rFonts w:eastAsiaTheme="minorEastAsia"/>
          <w:b/>
          <w:bCs/>
          <w:i/>
          <w:iCs/>
        </w:rPr>
        <w:t xml:space="preserve"> </w:t>
      </w:r>
      <w:r>
        <w:rPr>
          <w:i/>
          <w:iCs/>
        </w:rPr>
        <w:t>→</w:t>
      </w:r>
      <w:r w:rsidRPr="00F2278B">
        <w:rPr>
          <w:i/>
          <w:iCs/>
        </w:rPr>
        <w:t xml:space="preserve"> </w:t>
      </w:r>
      <w:r>
        <w:rPr>
          <w:i/>
          <w:iCs/>
        </w:rPr>
        <w:t>a</w:t>
      </w:r>
      <w:r>
        <w:t xml:space="preserve"> in </w:t>
      </w:r>
      <w:r w:rsidRPr="001E2731">
        <w:rPr>
          <w:rFonts w:eastAsiaTheme="minorEastAsia"/>
          <w:b/>
          <w:bCs/>
          <w:i/>
          <w:iCs/>
        </w:rPr>
        <w:t>P</w:t>
      </w:r>
      <w:r>
        <w:rPr>
          <w:rFonts w:eastAsiaTheme="minorEastAsia"/>
        </w:rPr>
        <w:t>(</w:t>
      </w:r>
      <w:r>
        <w:rPr>
          <w:rFonts w:eastAsiaTheme="minorEastAsia"/>
          <w:i/>
          <w:iCs/>
        </w:rPr>
        <w:t>a</w:t>
      </w:r>
      <w:r>
        <w:rPr>
          <w:rFonts w:eastAsiaTheme="minorEastAsia"/>
        </w:rPr>
        <w:t xml:space="preserve">) in column </w:t>
      </w:r>
      <w:r w:rsidRPr="009A362C">
        <w:rPr>
          <w:rFonts w:eastAsiaTheme="minorEastAsia"/>
          <w:b/>
          <w:bCs/>
          <w:i/>
          <w:iCs/>
        </w:rPr>
        <w:t>n</w:t>
      </w:r>
      <w:r>
        <w:rPr>
          <w:rFonts w:eastAsiaTheme="minorEastAsia"/>
        </w:rPr>
        <w:t>)</w:t>
      </w:r>
      <w:r>
        <w:t xml:space="preserve"> starting at an integer in the 0-prefix class </w:t>
      </w:r>
    </w:p>
    <w:p w14:paraId="73DA6AFB" w14:textId="77777777" w:rsidR="00E04E43" w:rsidRDefault="00E04E43" w:rsidP="00E04E43">
      <w:pPr>
        <w:pStyle w:val="ListParagraph"/>
        <w:numPr>
          <w:ilvl w:val="0"/>
          <w:numId w:val="9"/>
        </w:numPr>
      </w:pPr>
      <w:r>
        <w:t>All such connections extend ‘unbroken’ from an integer in the 0-prefix class</w:t>
      </w:r>
    </w:p>
    <w:p w14:paraId="4C696C43" w14:textId="77777777" w:rsidR="00E04E43" w:rsidRDefault="00E04E43" w:rsidP="00E04E43">
      <w:pPr>
        <w:pStyle w:val="ListParagraph"/>
        <w:numPr>
          <w:ilvl w:val="0"/>
          <w:numId w:val="9"/>
        </w:numPr>
      </w:pPr>
      <w:r>
        <w:t xml:space="preserve">We can conclude therefore that such a path exists for every odd positive integer despite the fact that we cannot find a particular path ‘on demand’ → that is, without constructing the deterministic ARRAYs 1, 2 and 3 that have the structure as described and are of sufficient finite length (unknownable in advance) such that they contain all the connections between the desired integer and 1. </w:t>
      </w:r>
    </w:p>
    <w:p w14:paraId="036B31CB" w14:textId="77777777" w:rsidR="00E04E43" w:rsidRDefault="00E04E43" w:rsidP="00E04E43">
      <w:pPr>
        <w:pStyle w:val="ListParagraph"/>
        <w:numPr>
          <w:ilvl w:val="0"/>
          <w:numId w:val="9"/>
        </w:numPr>
      </w:pPr>
      <w:r>
        <w:t>Sequences that arrive at a multiple of 3 are ‘dead ends’…</w:t>
      </w:r>
      <w:r w:rsidRPr="001C5576">
        <w:t xml:space="preserve"> </w:t>
      </w:r>
      <w:r>
        <w:t xml:space="preserve">no multiples of 3 appear in column </w:t>
      </w:r>
      <w:r>
        <w:rPr>
          <w:i/>
          <w:iCs/>
        </w:rPr>
        <w:t>m</w:t>
      </w:r>
    </w:p>
    <w:p w14:paraId="4261D7FE" w14:textId="6E264156" w:rsidR="00E04E43" w:rsidRDefault="00E04E43" w:rsidP="00E04E43">
      <w:pPr>
        <w:pStyle w:val="ListParagraph"/>
        <w:numPr>
          <w:ilvl w:val="0"/>
          <w:numId w:val="9"/>
        </w:numPr>
      </w:pPr>
      <w:r>
        <w:t xml:space="preserve">By 9. We know that every odd positive integer is connected downward </w:t>
      </w:r>
      <w:r w:rsidR="007A256E">
        <w:t>, (</w:t>
      </w:r>
      <w:r w:rsidR="007A256E">
        <w:rPr>
          <w:i/>
          <w:iCs/>
        </w:rPr>
        <w:t xml:space="preserve">a </w:t>
      </w:r>
      <w:r w:rsidR="007A256E">
        <w:rPr>
          <w:rFonts w:eastAsiaTheme="minorEastAsia"/>
        </w:rPr>
        <w:t xml:space="preserve">in </w:t>
      </w:r>
      <w:r w:rsidR="007A256E" w:rsidRPr="001E2731">
        <w:rPr>
          <w:rFonts w:eastAsiaTheme="minorEastAsia"/>
          <w:b/>
          <w:bCs/>
          <w:i/>
          <w:iCs/>
        </w:rPr>
        <w:t>P</w:t>
      </w:r>
      <w:r w:rsidR="007A256E">
        <w:rPr>
          <w:rFonts w:eastAsiaTheme="minorEastAsia"/>
        </w:rPr>
        <w:t>(</w:t>
      </w:r>
      <w:r w:rsidR="007A256E">
        <w:rPr>
          <w:rFonts w:eastAsiaTheme="minorEastAsia"/>
          <w:i/>
          <w:iCs/>
        </w:rPr>
        <w:t>a</w:t>
      </w:r>
      <w:r w:rsidR="007A256E">
        <w:rPr>
          <w:rFonts w:eastAsiaTheme="minorEastAsia"/>
        </w:rPr>
        <w:t xml:space="preserve">) in column </w:t>
      </w:r>
      <w:r w:rsidR="007A256E">
        <w:rPr>
          <w:rFonts w:eastAsiaTheme="minorEastAsia"/>
          <w:b/>
          <w:bCs/>
          <w:i/>
          <w:iCs/>
        </w:rPr>
        <w:t xml:space="preserve">n </w:t>
      </w:r>
      <w:r w:rsidR="007A256E">
        <w:rPr>
          <w:i/>
          <w:iCs/>
        </w:rPr>
        <w:t>→</w:t>
      </w:r>
      <w:r w:rsidR="007A256E" w:rsidRPr="00F2278B">
        <w:rPr>
          <w:i/>
          <w:iCs/>
        </w:rPr>
        <w:t xml:space="preserve"> </w:t>
      </w:r>
      <w:r w:rsidR="007A256E">
        <w:rPr>
          <w:i/>
          <w:iCs/>
        </w:rPr>
        <w:t>b</w:t>
      </w:r>
      <w:r w:rsidR="007A256E">
        <w:rPr>
          <w:rFonts w:eastAsiaTheme="minorEastAsia"/>
        </w:rPr>
        <w:t xml:space="preserve"> in column </w:t>
      </w:r>
      <w:r w:rsidR="007A256E">
        <w:rPr>
          <w:rFonts w:eastAsiaTheme="minorEastAsia"/>
          <w:b/>
          <w:bCs/>
          <w:i/>
          <w:iCs/>
        </w:rPr>
        <w:t>m</w:t>
      </w:r>
      <w:r w:rsidR="007A256E">
        <w:rPr>
          <w:rFonts w:eastAsiaTheme="minorEastAsia"/>
        </w:rPr>
        <w:t>)</w:t>
      </w:r>
      <w:r>
        <w:t xml:space="preserve"> </w:t>
      </w:r>
      <w:r w:rsidRPr="002804AD">
        <w:t>to</w:t>
      </w:r>
      <w:r>
        <w:t xml:space="preserve"> 1</w:t>
      </w:r>
    </w:p>
    <w:p w14:paraId="141C9762" w14:textId="77777777" w:rsidR="00D23A38" w:rsidRDefault="00D23A38" w:rsidP="00CD7024">
      <w:pPr>
        <w:ind w:left="360"/>
      </w:pPr>
    </w:p>
    <w:p w14:paraId="3EA7FB4C" w14:textId="77777777" w:rsidR="00E04E43" w:rsidRPr="00437E30" w:rsidRDefault="00E04E43" w:rsidP="00E04E43">
      <w:pPr>
        <w:ind w:left="360"/>
      </w:pPr>
      <w:r>
        <w:t>Observations regarding the deterministic structure of ARRAY 2…</w:t>
      </w:r>
    </w:p>
    <w:p w14:paraId="4D606C26" w14:textId="323BD518" w:rsidR="00E04E43" w:rsidRDefault="00E04E43" w:rsidP="00E04E43">
      <w:pPr>
        <w:pStyle w:val="ListParagraph"/>
        <w:numPr>
          <w:ilvl w:val="0"/>
          <w:numId w:val="10"/>
        </w:numPr>
      </w:pPr>
      <w:r>
        <w:t xml:space="preserve">Between integers </w:t>
      </w:r>
      <w:r w:rsidR="007A256E">
        <w:rPr>
          <w:i/>
          <w:iCs/>
        </w:rPr>
        <w:t xml:space="preserve">a </w:t>
      </w:r>
      <w:r>
        <w:t xml:space="preserve">in the 0-prefix class (5,21,85,…) in column </w:t>
      </w:r>
      <w:r w:rsidRPr="007A256E">
        <w:rPr>
          <w:b/>
          <w:bCs/>
          <w:i/>
          <w:iCs/>
        </w:rPr>
        <w:t>n</w:t>
      </w:r>
      <w:r>
        <w:t>, the gap increases by 4</w:t>
      </w:r>
      <w:r w:rsidR="007A256E">
        <w:rPr>
          <w:i/>
          <w:iCs/>
        </w:rPr>
        <w:t>a</w:t>
      </w:r>
      <w:r>
        <w:t xml:space="preserve">+1…we can number the gaps by i = 1,2,3,… starting with the gap between the two first occurrences of a </w:t>
      </w:r>
      <w:r w:rsidR="007A256E">
        <w:rPr>
          <w:i/>
          <w:iCs/>
        </w:rPr>
        <w:t>b</w:t>
      </w:r>
      <w:r>
        <w:t xml:space="preserve"> = 1 row</w:t>
      </w:r>
      <w:r w:rsidR="00DF20F4" w:rsidRPr="00DF20F4">
        <w:t xml:space="preserve"> </w:t>
      </w:r>
      <w:r w:rsidR="00DF20F4">
        <w:t xml:space="preserve">in column </w:t>
      </w:r>
      <w:r w:rsidR="00DF20F4" w:rsidRPr="00725731">
        <w:rPr>
          <w:b/>
          <w:bCs/>
          <w:i/>
          <w:iCs/>
        </w:rPr>
        <w:t>m</w:t>
      </w:r>
    </w:p>
    <w:p w14:paraId="0721C9F8" w14:textId="3C6ACCF7" w:rsidR="00E04E43" w:rsidRDefault="00DF20F4" w:rsidP="00E04E43">
      <w:pPr>
        <w:pStyle w:val="ListParagraph"/>
        <w:numPr>
          <w:ilvl w:val="0"/>
          <w:numId w:val="10"/>
        </w:numPr>
      </w:pPr>
      <w:r>
        <w:lastRenderedPageBreak/>
        <w:t xml:space="preserve">In column </w:t>
      </w:r>
      <w:r w:rsidRPr="00725731">
        <w:rPr>
          <w:b/>
          <w:bCs/>
          <w:i/>
          <w:iCs/>
        </w:rPr>
        <w:t>m</w:t>
      </w:r>
      <w:r>
        <w:t xml:space="preserve"> </w:t>
      </w:r>
      <w:r w:rsidR="00E04E43">
        <w:t xml:space="preserve">black integers are the integer 1 or integers that were red or blue in a previous gap…they ‘pre-exist’ in the ARRAY as results of </w:t>
      </w:r>
      <w:r w:rsidR="00E04E43">
        <w:rPr>
          <w:i/>
          <w:iCs/>
        </w:rPr>
        <w:t>C</w:t>
      </w:r>
      <w:r w:rsidR="00E04E43">
        <w:rPr>
          <w:i/>
          <w:iCs/>
          <w:vertAlign w:val="subscript"/>
        </w:rPr>
        <w:t>p</w:t>
      </w:r>
      <w:r w:rsidR="00E04E43">
        <w:t xml:space="preserve"> (‘pre-existing’:= found in column </w:t>
      </w:r>
      <w:r w:rsidR="00E04E43" w:rsidRPr="00725731">
        <w:rPr>
          <w:b/>
          <w:bCs/>
          <w:i/>
          <w:iCs/>
        </w:rPr>
        <w:t>m</w:t>
      </w:r>
      <w:r w:rsidR="00E04E43">
        <w:rPr>
          <w:i/>
          <w:iCs/>
        </w:rPr>
        <w:t xml:space="preserve"> </w:t>
      </w:r>
      <w:r w:rsidR="00E04E43">
        <w:t>in a previous gap)</w:t>
      </w:r>
      <w:r w:rsidR="00725731">
        <w:t xml:space="preserve">…integers </w:t>
      </w:r>
      <w:r w:rsidR="00725731">
        <w:rPr>
          <w:i/>
          <w:iCs/>
        </w:rPr>
        <w:t xml:space="preserve">a </w:t>
      </w:r>
      <w:r w:rsidR="00725731">
        <w:t xml:space="preserve">in black in column </w:t>
      </w:r>
      <w:r w:rsidR="00725731" w:rsidRPr="00725731">
        <w:rPr>
          <w:b/>
          <w:bCs/>
          <w:i/>
          <w:iCs/>
        </w:rPr>
        <w:t>n</w:t>
      </w:r>
      <w:r w:rsidR="00725731">
        <w:t xml:space="preserve"> are odd positive integers in prefix classes shared with members present earlier in the count: (</w:t>
      </w:r>
      <w:r w:rsidR="00725731">
        <w:rPr>
          <w:i/>
          <w:iCs/>
        </w:rPr>
        <w:t xml:space="preserve">a </w:t>
      </w:r>
      <w:r w:rsidR="00725731">
        <w:rPr>
          <w:rFonts w:eastAsiaTheme="minorEastAsia"/>
        </w:rPr>
        <w:t xml:space="preserve">in </w:t>
      </w:r>
      <w:r w:rsidR="00725731" w:rsidRPr="001E2731">
        <w:rPr>
          <w:rFonts w:eastAsiaTheme="minorEastAsia"/>
          <w:b/>
          <w:bCs/>
          <w:i/>
          <w:iCs/>
        </w:rPr>
        <w:t>P</w:t>
      </w:r>
      <w:r w:rsidR="00725731">
        <w:rPr>
          <w:rFonts w:eastAsiaTheme="minorEastAsia"/>
        </w:rPr>
        <w:t>(</w:t>
      </w:r>
      <w:r w:rsidR="00725731">
        <w:rPr>
          <w:rFonts w:eastAsiaTheme="minorEastAsia"/>
          <w:i/>
          <w:iCs/>
        </w:rPr>
        <w:t>a</w:t>
      </w:r>
      <w:r w:rsidR="00725731">
        <w:rPr>
          <w:rFonts w:eastAsiaTheme="minorEastAsia"/>
        </w:rPr>
        <w:t xml:space="preserve">) in column </w:t>
      </w:r>
      <w:r w:rsidR="00725731">
        <w:rPr>
          <w:rFonts w:eastAsiaTheme="minorEastAsia"/>
          <w:b/>
          <w:bCs/>
          <w:i/>
          <w:iCs/>
        </w:rPr>
        <w:t xml:space="preserve">n </w:t>
      </w:r>
      <w:r w:rsidR="00725731">
        <w:rPr>
          <w:i/>
          <w:iCs/>
        </w:rPr>
        <w:t>→</w:t>
      </w:r>
      <w:r w:rsidR="00725731" w:rsidRPr="00F2278B">
        <w:rPr>
          <w:i/>
          <w:iCs/>
        </w:rPr>
        <w:t xml:space="preserve"> </w:t>
      </w:r>
      <w:r w:rsidR="00725731">
        <w:rPr>
          <w:i/>
          <w:iCs/>
        </w:rPr>
        <w:t>b</w:t>
      </w:r>
      <w:r w:rsidR="00725731">
        <w:rPr>
          <w:rFonts w:eastAsiaTheme="minorEastAsia"/>
        </w:rPr>
        <w:t xml:space="preserve"> in column </w:t>
      </w:r>
      <w:r w:rsidR="00725731">
        <w:rPr>
          <w:rFonts w:eastAsiaTheme="minorEastAsia"/>
          <w:b/>
          <w:bCs/>
          <w:i/>
          <w:iCs/>
        </w:rPr>
        <w:t>m</w:t>
      </w:r>
      <w:r w:rsidR="00725731">
        <w:rPr>
          <w:rFonts w:eastAsiaTheme="minorEastAsia"/>
        </w:rPr>
        <w:t>)</w:t>
      </w:r>
    </w:p>
    <w:p w14:paraId="364DF29B" w14:textId="77777777" w:rsidR="00E04E43" w:rsidRDefault="00E04E43" w:rsidP="00E04E43">
      <w:pPr>
        <w:pStyle w:val="ListParagraph"/>
        <w:numPr>
          <w:ilvl w:val="0"/>
          <w:numId w:val="10"/>
        </w:numPr>
      </w:pPr>
      <w:r>
        <w:t xml:space="preserve">Let </w:t>
      </w:r>
      <w:r>
        <w:rPr>
          <w:i/>
          <w:iCs/>
        </w:rPr>
        <w:t>g</w:t>
      </w:r>
      <w:r>
        <w:rPr>
          <w:i/>
          <w:iCs/>
          <w:vertAlign w:val="subscript"/>
        </w:rPr>
        <w:t>i</w:t>
      </w:r>
      <w:r>
        <w:rPr>
          <w:i/>
          <w:iCs/>
        </w:rPr>
        <w:t xml:space="preserve"> </w:t>
      </w:r>
      <w:r>
        <w:t xml:space="preserve">be the number of integers in a gap.  </w:t>
      </w:r>
      <w:r>
        <w:rPr>
          <w:i/>
          <w:iCs/>
        </w:rPr>
        <w:t>g</w:t>
      </w:r>
      <w:r>
        <w:rPr>
          <w:i/>
          <w:iCs/>
          <w:vertAlign w:val="subscript"/>
        </w:rPr>
        <w:t>1</w:t>
      </w:r>
      <w:r>
        <w:t xml:space="preserve"> = 7</w:t>
      </w:r>
    </w:p>
    <w:p w14:paraId="6760F108" w14:textId="77777777" w:rsidR="00E04E43" w:rsidRDefault="00E04E43" w:rsidP="00E04E43">
      <w:pPr>
        <w:pStyle w:val="ListParagraph"/>
        <w:numPr>
          <w:ilvl w:val="0"/>
          <w:numId w:val="10"/>
        </w:numPr>
      </w:pPr>
      <w:r>
        <w:t xml:space="preserve">In column </w:t>
      </w:r>
      <w:r w:rsidRPr="007A256E">
        <w:rPr>
          <w:b/>
          <w:bCs/>
          <w:i/>
          <w:iCs/>
        </w:rPr>
        <w:t>m</w:t>
      </w:r>
      <w:r>
        <w:rPr>
          <w:i/>
          <w:iCs/>
        </w:rPr>
        <w:t xml:space="preserve"> </w:t>
      </w:r>
      <w:r>
        <w:t xml:space="preserve">three new integers appear between each integer that ‘pre-existed’ (they are red or blue and follow the +6 rule) …in gap </w:t>
      </w:r>
      <w:r>
        <w:rPr>
          <w:i/>
          <w:iCs/>
        </w:rPr>
        <w:t>i</w:t>
      </w:r>
      <w:r>
        <w:t>+1</w:t>
      </w:r>
      <w:r>
        <w:rPr>
          <w:i/>
          <w:iCs/>
        </w:rPr>
        <w:t xml:space="preserve"> </w:t>
      </w:r>
      <w:r>
        <w:t xml:space="preserve"> there will be </w:t>
      </w:r>
      <w:r>
        <w:rPr>
          <w:i/>
          <w:iCs/>
        </w:rPr>
        <w:t>g</w:t>
      </w:r>
      <w:r>
        <w:rPr>
          <w:i/>
          <w:iCs/>
          <w:vertAlign w:val="subscript"/>
        </w:rPr>
        <w:t>i</w:t>
      </w:r>
      <w:r>
        <w:t xml:space="preserve"> +1 insertions of 3 new …starting with 5 in the first gap → 5 is in the center of the gap…3 ‘new’ integers inserted between 1 and 5, and 3 ‘new’ between 5 and 1 ↔ 3 on each side of 5)</w:t>
      </w:r>
    </w:p>
    <w:p w14:paraId="0D0BC01D" w14:textId="77777777" w:rsidR="00E04E43" w:rsidRDefault="00E04E43" w:rsidP="00E04E43">
      <w:pPr>
        <w:pStyle w:val="ListParagraph"/>
        <w:numPr>
          <w:ilvl w:val="0"/>
          <w:numId w:val="10"/>
        </w:numPr>
      </w:pPr>
      <w:r>
        <w:t xml:space="preserve">The number of integers in gap </w:t>
      </w:r>
      <w:r>
        <w:rPr>
          <w:i/>
          <w:iCs/>
        </w:rPr>
        <w:t>g</w:t>
      </w:r>
      <w:r>
        <w:rPr>
          <w:i/>
          <w:iCs/>
          <w:vertAlign w:val="subscript"/>
        </w:rPr>
        <w:t>i+1</w:t>
      </w:r>
      <w:r>
        <w:rPr>
          <w:i/>
          <w:iCs/>
        </w:rPr>
        <w:t xml:space="preserve"> </w:t>
      </w:r>
      <w:r>
        <w:t>= 4</w:t>
      </w:r>
      <w:r>
        <w:rPr>
          <w:i/>
          <w:iCs/>
        </w:rPr>
        <w:t>g</w:t>
      </w:r>
      <w:r>
        <w:rPr>
          <w:i/>
          <w:iCs/>
          <w:vertAlign w:val="subscript"/>
        </w:rPr>
        <w:t>i</w:t>
      </w:r>
      <w:r>
        <w:t xml:space="preserve"> +3</w:t>
      </w:r>
    </w:p>
    <w:p w14:paraId="16D5C3D9" w14:textId="5918EF0A" w:rsidR="00E04E43" w:rsidRDefault="00E04E43" w:rsidP="00E04E43">
      <w:pPr>
        <w:pStyle w:val="ListParagraph"/>
        <w:numPr>
          <w:ilvl w:val="0"/>
          <w:numId w:val="10"/>
        </w:numPr>
      </w:pPr>
      <w:r>
        <w:t xml:space="preserve">Between </w:t>
      </w:r>
      <w:r w:rsidR="007A256E">
        <w:rPr>
          <w:i/>
          <w:iCs/>
        </w:rPr>
        <w:t>b</w:t>
      </w:r>
      <w:r>
        <w:t xml:space="preserve"> = 1 rows</w:t>
      </w:r>
      <w:r w:rsidR="007A256E">
        <w:t xml:space="preserve"> in column </w:t>
      </w:r>
      <w:r w:rsidR="007A256E">
        <w:rPr>
          <w:b/>
          <w:bCs/>
          <w:i/>
          <w:iCs/>
        </w:rPr>
        <w:t>m</w:t>
      </w:r>
      <w:r w:rsidR="007A256E">
        <w:t>,</w:t>
      </w:r>
      <w:r>
        <w:rPr>
          <w:i/>
          <w:iCs/>
        </w:rPr>
        <w:t xml:space="preserve"> </w:t>
      </w:r>
      <w:r w:rsidR="00DF20F4" w:rsidRPr="00DF20F4">
        <w:rPr>
          <w:i/>
          <w:iCs/>
        </w:rPr>
        <w:t xml:space="preserve">t </w:t>
      </w:r>
      <w:r w:rsidR="00DF20F4">
        <w:t xml:space="preserve">in </w:t>
      </w:r>
      <w:r>
        <w:t xml:space="preserve">column </w:t>
      </w:r>
      <w:r w:rsidRPr="007A256E">
        <w:rPr>
          <w:b/>
          <w:bCs/>
          <w:i/>
          <w:iCs/>
        </w:rPr>
        <w:t>t</w:t>
      </w:r>
      <w:r>
        <w:t xml:space="preserve"> is maximum at the row with </w:t>
      </w:r>
      <w:r w:rsidR="007A256E">
        <w:rPr>
          <w:i/>
          <w:iCs/>
        </w:rPr>
        <w:t>b</w:t>
      </w:r>
      <w:r>
        <w:rPr>
          <w:i/>
          <w:iCs/>
        </w:rPr>
        <w:t xml:space="preserve"> = </w:t>
      </w:r>
      <w:r>
        <w:t>5</w:t>
      </w:r>
      <w:r w:rsidR="00DF20F4">
        <w:t xml:space="preserve"> in column </w:t>
      </w:r>
      <w:r w:rsidR="00DF20F4">
        <w:rPr>
          <w:b/>
          <w:bCs/>
          <w:i/>
          <w:iCs/>
        </w:rPr>
        <w:t>m</w:t>
      </w:r>
      <w:r w:rsidR="00DF20F4">
        <w:t xml:space="preserve"> </w:t>
      </w:r>
      <w:r>
        <w:t>…</w:t>
      </w:r>
      <w:r>
        <w:rPr>
          <w:i/>
          <w:iCs/>
        </w:rPr>
        <w:t xml:space="preserve">t </w:t>
      </w:r>
      <w:r w:rsidRPr="004F38C6">
        <w:t xml:space="preserve">at </w:t>
      </w:r>
      <w:r>
        <w:t xml:space="preserve">a </w:t>
      </w:r>
      <w:r w:rsidR="007A256E">
        <w:rPr>
          <w:i/>
          <w:iCs/>
        </w:rPr>
        <w:t>b</w:t>
      </w:r>
      <w:r>
        <w:t xml:space="preserve"> = 5 row</w:t>
      </w:r>
      <w:r w:rsidRPr="004F38C6">
        <w:t xml:space="preserve"> increases by 2 in each </w:t>
      </w:r>
      <w:r>
        <w:t>successive gap.</w:t>
      </w:r>
    </w:p>
    <w:p w14:paraId="21C70EDC" w14:textId="39EEED88" w:rsidR="00E04E43" w:rsidRDefault="00E04E43" w:rsidP="00E04E43">
      <w:pPr>
        <w:pStyle w:val="ListParagraph"/>
        <w:numPr>
          <w:ilvl w:val="0"/>
          <w:numId w:val="10"/>
        </w:numPr>
      </w:pPr>
      <w:r>
        <w:t xml:space="preserve">Between </w:t>
      </w:r>
      <w:r w:rsidR="007A256E">
        <w:rPr>
          <w:i/>
          <w:iCs/>
        </w:rPr>
        <w:t>b</w:t>
      </w:r>
      <w:r>
        <w:t xml:space="preserve"> = 1 rows</w:t>
      </w:r>
      <w:r w:rsidR="007A256E">
        <w:t xml:space="preserve"> in column </w:t>
      </w:r>
      <w:r w:rsidR="007A256E">
        <w:rPr>
          <w:b/>
          <w:bCs/>
          <w:i/>
          <w:iCs/>
        </w:rPr>
        <w:t>m</w:t>
      </w:r>
      <w:r>
        <w:t xml:space="preserve"> the </w:t>
      </w:r>
      <w:r>
        <w:rPr>
          <w:i/>
          <w:iCs/>
        </w:rPr>
        <w:t xml:space="preserve">t </w:t>
      </w:r>
      <w:r>
        <w:t>of all integers that pre-existed in the previous gap also increase by 2 in each successive gap</w:t>
      </w:r>
    </w:p>
    <w:p w14:paraId="6C91DC25" w14:textId="2C9747AC" w:rsidR="00E04E43" w:rsidRPr="00E321BC" w:rsidRDefault="00E04E43" w:rsidP="00E04E43">
      <w:pPr>
        <w:pStyle w:val="ListParagraph"/>
        <w:numPr>
          <w:ilvl w:val="0"/>
          <w:numId w:val="10"/>
        </w:numPr>
      </w:pPr>
      <w:r>
        <w:rPr>
          <w:i/>
          <w:iCs/>
        </w:rPr>
        <w:t>t</w:t>
      </w:r>
      <w:r>
        <w:t xml:space="preserve"> in rows between rows with </w:t>
      </w:r>
      <w:r w:rsidR="007A256E">
        <w:rPr>
          <w:i/>
          <w:iCs/>
        </w:rPr>
        <w:t>b</w:t>
      </w:r>
      <w:r>
        <w:rPr>
          <w:i/>
          <w:iCs/>
        </w:rPr>
        <w:t xml:space="preserve"> = 1</w:t>
      </w:r>
      <w:r w:rsidR="007A256E" w:rsidRPr="007A256E">
        <w:t xml:space="preserve"> </w:t>
      </w:r>
      <w:r w:rsidR="007A256E">
        <w:t xml:space="preserve">in column </w:t>
      </w:r>
      <w:r w:rsidR="007A256E">
        <w:rPr>
          <w:b/>
          <w:bCs/>
          <w:i/>
          <w:iCs/>
        </w:rPr>
        <w:t>m</w:t>
      </w:r>
      <w:r>
        <w:rPr>
          <w:i/>
          <w:iCs/>
        </w:rPr>
        <w:t xml:space="preserve"> </w:t>
      </w:r>
      <w:r>
        <w:t>is an initial segment of the ‘ruler function’ sequence (</w:t>
      </w:r>
      <w:r w:rsidRPr="00723005">
        <w:t>https://oeis.org/A001511</w:t>
      </w:r>
      <w:r>
        <w:t xml:space="preserve">) of length </w:t>
      </w:r>
      <w:r>
        <w:rPr>
          <w:i/>
          <w:iCs/>
        </w:rPr>
        <w:t>g</w:t>
      </w:r>
      <w:r>
        <w:rPr>
          <w:i/>
          <w:iCs/>
          <w:vertAlign w:val="subscript"/>
        </w:rPr>
        <w:t>i</w:t>
      </w:r>
      <w:r>
        <w:t xml:space="preserve"> … those segments increase without limit along with ARRAY 2</w:t>
      </w:r>
    </w:p>
    <w:p w14:paraId="32B7698F" w14:textId="77777777" w:rsidR="00E04E43" w:rsidRPr="00876DA7" w:rsidRDefault="00E04E43" w:rsidP="00E04E43">
      <w:pPr>
        <w:pStyle w:val="ListParagraph"/>
        <w:numPr>
          <w:ilvl w:val="0"/>
          <w:numId w:val="10"/>
        </w:numPr>
      </w:pPr>
      <w:r w:rsidRPr="00A166DC">
        <w:rPr>
          <w:rFonts w:eastAsiaTheme="minorEastAsia"/>
        </w:rPr>
        <w:t xml:space="preserve">We can be certain that for any given finite number of steps upward we can find every odd positive integer </w:t>
      </w:r>
      <w:r>
        <w:rPr>
          <w:rFonts w:eastAsiaTheme="minorEastAsia"/>
        </w:rPr>
        <w:t xml:space="preserve">in the odds-only graph that is no more than that number of steps from 1. </w:t>
      </w:r>
    </w:p>
    <w:p w14:paraId="41595F00" w14:textId="46279A6C" w:rsidR="00E04E43" w:rsidRPr="004C73FF" w:rsidRDefault="00E04E43" w:rsidP="00E04E43">
      <w:pPr>
        <w:pStyle w:val="ListParagraph"/>
        <w:numPr>
          <w:ilvl w:val="0"/>
          <w:numId w:val="10"/>
        </w:numPr>
      </w:pPr>
      <w:r>
        <w:rPr>
          <w:rFonts w:eastAsiaTheme="minorEastAsia"/>
        </w:rPr>
        <w:t xml:space="preserve">We </w:t>
      </w:r>
      <w:r w:rsidRPr="00644B8B">
        <w:rPr>
          <w:rFonts w:eastAsiaTheme="minorEastAsia"/>
        </w:rPr>
        <w:t>can</w:t>
      </w:r>
      <w:r>
        <w:rPr>
          <w:rFonts w:eastAsiaTheme="minorEastAsia"/>
        </w:rPr>
        <w:t xml:space="preserve"> be certain that we </w:t>
      </w:r>
      <w:r w:rsidRPr="00644B8B">
        <w:rPr>
          <w:rFonts w:eastAsiaTheme="minorEastAsia"/>
        </w:rPr>
        <w:t>cannot</w:t>
      </w:r>
      <w:r>
        <w:rPr>
          <w:rFonts w:eastAsiaTheme="minorEastAsia"/>
        </w:rPr>
        <w:t xml:space="preserve"> find an odd positive integer that is an infinite number of steps from 1...</w:t>
      </w:r>
      <w:r w:rsidR="00644B8B">
        <w:rPr>
          <w:rFonts w:eastAsiaTheme="minorEastAsia"/>
        </w:rPr>
        <w:t xml:space="preserve">a </w:t>
      </w:r>
      <w:r>
        <w:rPr>
          <w:rFonts w:eastAsiaTheme="minorEastAsia"/>
        </w:rPr>
        <w:t>tautolog</w:t>
      </w:r>
      <w:r w:rsidR="00644B8B">
        <w:rPr>
          <w:rFonts w:eastAsiaTheme="minorEastAsia"/>
        </w:rPr>
        <w:t>y</w:t>
      </w:r>
    </w:p>
    <w:p w14:paraId="3D8E863D" w14:textId="3F3F482D" w:rsidR="00E04E43" w:rsidRPr="00622CD4" w:rsidRDefault="00E04E43" w:rsidP="00E04E43">
      <w:pPr>
        <w:pStyle w:val="ListParagraph"/>
        <w:numPr>
          <w:ilvl w:val="0"/>
          <w:numId w:val="10"/>
        </w:numPr>
      </w:pPr>
      <w:r w:rsidRPr="00CA0A6E">
        <w:rPr>
          <w:rFonts w:eastAsiaTheme="minorEastAsia"/>
        </w:rPr>
        <w:t>Our analysis is not an argument for dynamical inevitability. Rather it is an argument for dynamical indeterminacy: While every path to a given integer is unique, in general the path to a given integer cannot be determined (the degree of freedom provided by the infinite prefix class structure guarantees it)</w:t>
      </w:r>
      <w:r>
        <w:rPr>
          <w:rFonts w:eastAsiaTheme="minorEastAsia"/>
        </w:rPr>
        <w:t xml:space="preserve"> yet despite</w:t>
      </w:r>
      <w:r w:rsidRPr="00CA0A6E">
        <w:rPr>
          <w:rFonts w:eastAsiaTheme="minorEastAsia"/>
        </w:rPr>
        <w:t xml:space="preserve"> th</w:t>
      </w:r>
      <w:r>
        <w:rPr>
          <w:rFonts w:eastAsiaTheme="minorEastAsia"/>
        </w:rPr>
        <w:t>at</w:t>
      </w:r>
      <w:r w:rsidRPr="00CA0A6E">
        <w:rPr>
          <w:rFonts w:eastAsiaTheme="minorEastAsia"/>
        </w:rPr>
        <w:t xml:space="preserve"> fact</w:t>
      </w:r>
      <w:r w:rsidR="001D5143">
        <w:rPr>
          <w:rFonts w:eastAsiaTheme="minorEastAsia"/>
        </w:rPr>
        <w:t>,</w:t>
      </w:r>
      <w:r w:rsidRPr="00CA0A6E">
        <w:rPr>
          <w:rFonts w:eastAsiaTheme="minorEastAsia"/>
        </w:rPr>
        <w:t xml:space="preserve"> </w:t>
      </w:r>
      <w:r>
        <w:rPr>
          <w:rFonts w:eastAsiaTheme="minorEastAsia"/>
        </w:rPr>
        <w:t xml:space="preserve">because of the complete determinacy of the structure underlying the odds-only Collatz graph (as shown in ARRAYs 1, 2, and 3) </w:t>
      </w:r>
      <w:r w:rsidR="0053109E">
        <w:rPr>
          <w:rFonts w:eastAsiaTheme="minorEastAsia"/>
        </w:rPr>
        <w:t xml:space="preserve">and the </w:t>
      </w:r>
      <w:r w:rsidR="005D1B98">
        <w:rPr>
          <w:rFonts w:eastAsiaTheme="minorEastAsia"/>
        </w:rPr>
        <w:t>inductive completeness with respect to integers of ARRAY 3</w:t>
      </w:r>
      <w:r w:rsidR="001D5143">
        <w:rPr>
          <w:rFonts w:eastAsiaTheme="minorEastAsia"/>
        </w:rPr>
        <w:t>,</w:t>
      </w:r>
      <w:r w:rsidR="005D1B98">
        <w:rPr>
          <w:rFonts w:eastAsiaTheme="minorEastAsia"/>
        </w:rPr>
        <w:t xml:space="preserve"> </w:t>
      </w:r>
      <w:r>
        <w:rPr>
          <w:rFonts w:eastAsiaTheme="minorEastAsia"/>
        </w:rPr>
        <w:t xml:space="preserve">we can be certain that </w:t>
      </w:r>
      <w:r w:rsidRPr="00CA0A6E">
        <w:rPr>
          <w:rFonts w:eastAsiaTheme="minorEastAsia"/>
        </w:rPr>
        <w:t>wherever it ends up in the graph it begins at 1.</w:t>
      </w:r>
    </w:p>
    <w:p w14:paraId="56B3DEA2" w14:textId="77777777" w:rsidR="00984323" w:rsidRDefault="00984323" w:rsidP="00382A08"/>
    <w:sectPr w:rsidR="00984323" w:rsidSect="00627DB7">
      <w:pgSz w:w="12240" w:h="15840"/>
      <w:pgMar w:top="992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05DE5"/>
    <w:multiLevelType w:val="hybridMultilevel"/>
    <w:tmpl w:val="C3B699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F1728"/>
    <w:multiLevelType w:val="hybridMultilevel"/>
    <w:tmpl w:val="05E446DC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2" w15:restartNumberingAfterBreak="0">
    <w:nsid w:val="18D14368"/>
    <w:multiLevelType w:val="hybridMultilevel"/>
    <w:tmpl w:val="E08E6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117F0"/>
    <w:multiLevelType w:val="hybridMultilevel"/>
    <w:tmpl w:val="081C7A54"/>
    <w:lvl w:ilvl="0" w:tplc="822C52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1E3A05"/>
    <w:multiLevelType w:val="hybridMultilevel"/>
    <w:tmpl w:val="29806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7330C9"/>
    <w:multiLevelType w:val="multilevel"/>
    <w:tmpl w:val="3F201E22"/>
    <w:lvl w:ilvl="0">
      <w:start w:val="1"/>
      <w:numFmt w:val="decimal"/>
      <w:lvlText w:val="%1."/>
      <w:lvlJc w:val="left"/>
      <w:pPr>
        <w:ind w:left="76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8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0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2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4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6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0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27" w:hanging="180"/>
      </w:pPr>
      <w:rPr>
        <w:rFonts w:hint="default"/>
      </w:rPr>
    </w:lvl>
  </w:abstractNum>
  <w:abstractNum w:abstractNumId="6" w15:restartNumberingAfterBreak="0">
    <w:nsid w:val="4BA52B2E"/>
    <w:multiLevelType w:val="hybridMultilevel"/>
    <w:tmpl w:val="A34402C0"/>
    <w:lvl w:ilvl="0" w:tplc="0409000F">
      <w:start w:val="1"/>
      <w:numFmt w:val="decimal"/>
      <w:lvlText w:val="%1."/>
      <w:lvlJc w:val="left"/>
      <w:pPr>
        <w:ind w:left="407" w:hanging="360"/>
      </w:pPr>
    </w:lvl>
    <w:lvl w:ilvl="1" w:tplc="04090019" w:tentative="1">
      <w:start w:val="1"/>
      <w:numFmt w:val="lowerLetter"/>
      <w:lvlText w:val="%2."/>
      <w:lvlJc w:val="left"/>
      <w:pPr>
        <w:ind w:left="1127" w:hanging="360"/>
      </w:pPr>
    </w:lvl>
    <w:lvl w:ilvl="2" w:tplc="0409001B" w:tentative="1">
      <w:start w:val="1"/>
      <w:numFmt w:val="lowerRoman"/>
      <w:lvlText w:val="%3."/>
      <w:lvlJc w:val="right"/>
      <w:pPr>
        <w:ind w:left="1847" w:hanging="180"/>
      </w:pPr>
    </w:lvl>
    <w:lvl w:ilvl="3" w:tplc="0409000F" w:tentative="1">
      <w:start w:val="1"/>
      <w:numFmt w:val="decimal"/>
      <w:lvlText w:val="%4."/>
      <w:lvlJc w:val="left"/>
      <w:pPr>
        <w:ind w:left="2567" w:hanging="360"/>
      </w:pPr>
    </w:lvl>
    <w:lvl w:ilvl="4" w:tplc="04090019" w:tentative="1">
      <w:start w:val="1"/>
      <w:numFmt w:val="lowerLetter"/>
      <w:lvlText w:val="%5."/>
      <w:lvlJc w:val="left"/>
      <w:pPr>
        <w:ind w:left="3287" w:hanging="360"/>
      </w:pPr>
    </w:lvl>
    <w:lvl w:ilvl="5" w:tplc="0409001B" w:tentative="1">
      <w:start w:val="1"/>
      <w:numFmt w:val="lowerRoman"/>
      <w:lvlText w:val="%6."/>
      <w:lvlJc w:val="right"/>
      <w:pPr>
        <w:ind w:left="4007" w:hanging="180"/>
      </w:pPr>
    </w:lvl>
    <w:lvl w:ilvl="6" w:tplc="0409000F" w:tentative="1">
      <w:start w:val="1"/>
      <w:numFmt w:val="decimal"/>
      <w:lvlText w:val="%7."/>
      <w:lvlJc w:val="left"/>
      <w:pPr>
        <w:ind w:left="4727" w:hanging="360"/>
      </w:pPr>
    </w:lvl>
    <w:lvl w:ilvl="7" w:tplc="04090019" w:tentative="1">
      <w:start w:val="1"/>
      <w:numFmt w:val="lowerLetter"/>
      <w:lvlText w:val="%8."/>
      <w:lvlJc w:val="left"/>
      <w:pPr>
        <w:ind w:left="5447" w:hanging="360"/>
      </w:pPr>
    </w:lvl>
    <w:lvl w:ilvl="8" w:tplc="0409001B" w:tentative="1">
      <w:start w:val="1"/>
      <w:numFmt w:val="lowerRoman"/>
      <w:lvlText w:val="%9."/>
      <w:lvlJc w:val="right"/>
      <w:pPr>
        <w:ind w:left="6167" w:hanging="180"/>
      </w:pPr>
    </w:lvl>
  </w:abstractNum>
  <w:abstractNum w:abstractNumId="7" w15:restartNumberingAfterBreak="0">
    <w:nsid w:val="5F5F793A"/>
    <w:multiLevelType w:val="hybridMultilevel"/>
    <w:tmpl w:val="15B06F40"/>
    <w:lvl w:ilvl="0" w:tplc="04090001">
      <w:start w:val="1"/>
      <w:numFmt w:val="bullet"/>
      <w:lvlText w:val=""/>
      <w:lvlJc w:val="left"/>
      <w:pPr>
        <w:ind w:left="40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7" w:hanging="360"/>
      </w:pPr>
      <w:rPr>
        <w:rFonts w:ascii="Wingdings" w:hAnsi="Wingdings" w:hint="default"/>
      </w:rPr>
    </w:lvl>
  </w:abstractNum>
  <w:abstractNum w:abstractNumId="8" w15:restartNumberingAfterBreak="0">
    <w:nsid w:val="6DAD4540"/>
    <w:multiLevelType w:val="hybridMultilevel"/>
    <w:tmpl w:val="DDDCFAEA"/>
    <w:lvl w:ilvl="0" w:tplc="0409000F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4254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4919" w:hanging="180"/>
      </w:pPr>
    </w:lvl>
    <w:lvl w:ilvl="3" w:tplc="0409000F" w:tentative="1">
      <w:start w:val="1"/>
      <w:numFmt w:val="decimal"/>
      <w:lvlText w:val="%4."/>
      <w:lvlJc w:val="left"/>
      <w:pPr>
        <w:ind w:left="5639" w:hanging="360"/>
      </w:pPr>
    </w:lvl>
    <w:lvl w:ilvl="4" w:tplc="04090019" w:tentative="1">
      <w:start w:val="1"/>
      <w:numFmt w:val="lowerLetter"/>
      <w:lvlText w:val="%5."/>
      <w:lvlJc w:val="left"/>
      <w:pPr>
        <w:ind w:left="6359" w:hanging="360"/>
      </w:pPr>
    </w:lvl>
    <w:lvl w:ilvl="5" w:tplc="0409001B" w:tentative="1">
      <w:start w:val="1"/>
      <w:numFmt w:val="lowerRoman"/>
      <w:lvlText w:val="%6."/>
      <w:lvlJc w:val="right"/>
      <w:pPr>
        <w:ind w:left="7079" w:hanging="180"/>
      </w:pPr>
    </w:lvl>
    <w:lvl w:ilvl="6" w:tplc="0409000F" w:tentative="1">
      <w:start w:val="1"/>
      <w:numFmt w:val="decimal"/>
      <w:lvlText w:val="%7."/>
      <w:lvlJc w:val="left"/>
      <w:pPr>
        <w:ind w:left="7799" w:hanging="360"/>
      </w:pPr>
    </w:lvl>
    <w:lvl w:ilvl="7" w:tplc="04090019" w:tentative="1">
      <w:start w:val="1"/>
      <w:numFmt w:val="lowerLetter"/>
      <w:lvlText w:val="%8."/>
      <w:lvlJc w:val="left"/>
      <w:pPr>
        <w:ind w:left="8519" w:hanging="360"/>
      </w:pPr>
    </w:lvl>
    <w:lvl w:ilvl="8" w:tplc="040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9" w15:restartNumberingAfterBreak="0">
    <w:nsid w:val="76556FF0"/>
    <w:multiLevelType w:val="hybridMultilevel"/>
    <w:tmpl w:val="2EE42FC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10" w15:restartNumberingAfterBreak="0">
    <w:nsid w:val="76FF5632"/>
    <w:multiLevelType w:val="multilevel"/>
    <w:tmpl w:val="3726119C"/>
    <w:lvl w:ilvl="0">
      <w:start w:val="1"/>
      <w:numFmt w:val="decimal"/>
      <w:lvlText w:val="%1."/>
      <w:lvlJc w:val="left"/>
      <w:pPr>
        <w:ind w:left="76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8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0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2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4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6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8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0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27" w:hanging="180"/>
      </w:pPr>
      <w:rPr>
        <w:rFonts w:hint="default"/>
      </w:rPr>
    </w:lvl>
  </w:abstractNum>
  <w:num w:numId="1" w16cid:durableId="1415858074">
    <w:abstractNumId w:val="1"/>
  </w:num>
  <w:num w:numId="2" w16cid:durableId="1403482696">
    <w:abstractNumId w:val="9"/>
  </w:num>
  <w:num w:numId="3" w16cid:durableId="1141534045">
    <w:abstractNumId w:val="6"/>
  </w:num>
  <w:num w:numId="4" w16cid:durableId="2146653033">
    <w:abstractNumId w:val="4"/>
  </w:num>
  <w:num w:numId="5" w16cid:durableId="1274171462">
    <w:abstractNumId w:val="7"/>
  </w:num>
  <w:num w:numId="6" w16cid:durableId="1253391701">
    <w:abstractNumId w:val="5"/>
  </w:num>
  <w:num w:numId="7" w16cid:durableId="1478840275">
    <w:abstractNumId w:val="0"/>
  </w:num>
  <w:num w:numId="8" w16cid:durableId="125592378">
    <w:abstractNumId w:val="10"/>
  </w:num>
  <w:num w:numId="9" w16cid:durableId="1048800690">
    <w:abstractNumId w:val="2"/>
  </w:num>
  <w:num w:numId="10" w16cid:durableId="1604917563">
    <w:abstractNumId w:val="3"/>
  </w:num>
  <w:num w:numId="11" w16cid:durableId="10947438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51"/>
    <w:rsid w:val="00000056"/>
    <w:rsid w:val="00000D49"/>
    <w:rsid w:val="00001108"/>
    <w:rsid w:val="000024C0"/>
    <w:rsid w:val="00002AE1"/>
    <w:rsid w:val="00003CB5"/>
    <w:rsid w:val="00003F08"/>
    <w:rsid w:val="00004EEF"/>
    <w:rsid w:val="00010179"/>
    <w:rsid w:val="00011DB3"/>
    <w:rsid w:val="00011FC3"/>
    <w:rsid w:val="00013ADD"/>
    <w:rsid w:val="000163D2"/>
    <w:rsid w:val="00016D41"/>
    <w:rsid w:val="00020D52"/>
    <w:rsid w:val="00021780"/>
    <w:rsid w:val="00022637"/>
    <w:rsid w:val="000238E8"/>
    <w:rsid w:val="00023940"/>
    <w:rsid w:val="00024105"/>
    <w:rsid w:val="0003116C"/>
    <w:rsid w:val="0003336A"/>
    <w:rsid w:val="00033763"/>
    <w:rsid w:val="00033BBF"/>
    <w:rsid w:val="000344F9"/>
    <w:rsid w:val="00035A17"/>
    <w:rsid w:val="000362A4"/>
    <w:rsid w:val="00036759"/>
    <w:rsid w:val="00037909"/>
    <w:rsid w:val="000466EC"/>
    <w:rsid w:val="00046759"/>
    <w:rsid w:val="0005151F"/>
    <w:rsid w:val="0005180E"/>
    <w:rsid w:val="000519E4"/>
    <w:rsid w:val="0005233B"/>
    <w:rsid w:val="00052B7C"/>
    <w:rsid w:val="000552FB"/>
    <w:rsid w:val="000562A3"/>
    <w:rsid w:val="000601C6"/>
    <w:rsid w:val="000604A8"/>
    <w:rsid w:val="000617FE"/>
    <w:rsid w:val="000619D2"/>
    <w:rsid w:val="0006243C"/>
    <w:rsid w:val="00064EE4"/>
    <w:rsid w:val="00064FBB"/>
    <w:rsid w:val="000702A4"/>
    <w:rsid w:val="00071D73"/>
    <w:rsid w:val="00071DB3"/>
    <w:rsid w:val="00073168"/>
    <w:rsid w:val="00075458"/>
    <w:rsid w:val="00080F87"/>
    <w:rsid w:val="00081FAF"/>
    <w:rsid w:val="000843D4"/>
    <w:rsid w:val="00085D81"/>
    <w:rsid w:val="00086CFC"/>
    <w:rsid w:val="00090071"/>
    <w:rsid w:val="0009166F"/>
    <w:rsid w:val="000925EF"/>
    <w:rsid w:val="000928AA"/>
    <w:rsid w:val="000929F3"/>
    <w:rsid w:val="00092C2C"/>
    <w:rsid w:val="000931BE"/>
    <w:rsid w:val="00094964"/>
    <w:rsid w:val="00095BC0"/>
    <w:rsid w:val="000A3B32"/>
    <w:rsid w:val="000B4500"/>
    <w:rsid w:val="000B4A38"/>
    <w:rsid w:val="000B614D"/>
    <w:rsid w:val="000B72A1"/>
    <w:rsid w:val="000C0209"/>
    <w:rsid w:val="000C2728"/>
    <w:rsid w:val="000C2E70"/>
    <w:rsid w:val="000C32D9"/>
    <w:rsid w:val="000C532D"/>
    <w:rsid w:val="000C6BF5"/>
    <w:rsid w:val="000C6F05"/>
    <w:rsid w:val="000D0239"/>
    <w:rsid w:val="000D1881"/>
    <w:rsid w:val="000D4633"/>
    <w:rsid w:val="000D523A"/>
    <w:rsid w:val="000E1471"/>
    <w:rsid w:val="000E2E61"/>
    <w:rsid w:val="000E5A4C"/>
    <w:rsid w:val="000E6727"/>
    <w:rsid w:val="000E7BA7"/>
    <w:rsid w:val="000F03AE"/>
    <w:rsid w:val="000F0B69"/>
    <w:rsid w:val="000F0DF3"/>
    <w:rsid w:val="000F2E4B"/>
    <w:rsid w:val="000F385B"/>
    <w:rsid w:val="00100A1C"/>
    <w:rsid w:val="00101DBD"/>
    <w:rsid w:val="00111115"/>
    <w:rsid w:val="0011302F"/>
    <w:rsid w:val="001145E7"/>
    <w:rsid w:val="00114769"/>
    <w:rsid w:val="00122AE8"/>
    <w:rsid w:val="00122D16"/>
    <w:rsid w:val="00123B70"/>
    <w:rsid w:val="00126C4B"/>
    <w:rsid w:val="00126FC0"/>
    <w:rsid w:val="00127FA0"/>
    <w:rsid w:val="00130BC9"/>
    <w:rsid w:val="0013274B"/>
    <w:rsid w:val="00133EFE"/>
    <w:rsid w:val="00134DBD"/>
    <w:rsid w:val="00136A22"/>
    <w:rsid w:val="00137D92"/>
    <w:rsid w:val="00141D74"/>
    <w:rsid w:val="00141DB4"/>
    <w:rsid w:val="00143E04"/>
    <w:rsid w:val="0014407B"/>
    <w:rsid w:val="00144275"/>
    <w:rsid w:val="001450CA"/>
    <w:rsid w:val="0014588E"/>
    <w:rsid w:val="00145F1E"/>
    <w:rsid w:val="0014649D"/>
    <w:rsid w:val="00146CE0"/>
    <w:rsid w:val="00147F48"/>
    <w:rsid w:val="001523F8"/>
    <w:rsid w:val="00152CFF"/>
    <w:rsid w:val="00155533"/>
    <w:rsid w:val="00156382"/>
    <w:rsid w:val="00160B55"/>
    <w:rsid w:val="00163663"/>
    <w:rsid w:val="001645CB"/>
    <w:rsid w:val="00165F50"/>
    <w:rsid w:val="00166F7A"/>
    <w:rsid w:val="00172600"/>
    <w:rsid w:val="00173CF1"/>
    <w:rsid w:val="00176897"/>
    <w:rsid w:val="0017718C"/>
    <w:rsid w:val="00180381"/>
    <w:rsid w:val="00180570"/>
    <w:rsid w:val="00181124"/>
    <w:rsid w:val="00181540"/>
    <w:rsid w:val="00183C2E"/>
    <w:rsid w:val="00185A05"/>
    <w:rsid w:val="001860B7"/>
    <w:rsid w:val="00186727"/>
    <w:rsid w:val="00191F30"/>
    <w:rsid w:val="00193244"/>
    <w:rsid w:val="001936DD"/>
    <w:rsid w:val="00194DB6"/>
    <w:rsid w:val="00197565"/>
    <w:rsid w:val="001A447A"/>
    <w:rsid w:val="001A6610"/>
    <w:rsid w:val="001B0530"/>
    <w:rsid w:val="001B1A02"/>
    <w:rsid w:val="001B3CFA"/>
    <w:rsid w:val="001B4331"/>
    <w:rsid w:val="001B5BEE"/>
    <w:rsid w:val="001B636C"/>
    <w:rsid w:val="001B6A5C"/>
    <w:rsid w:val="001C2632"/>
    <w:rsid w:val="001C6165"/>
    <w:rsid w:val="001C673A"/>
    <w:rsid w:val="001C6ED2"/>
    <w:rsid w:val="001C7345"/>
    <w:rsid w:val="001C7566"/>
    <w:rsid w:val="001D12AD"/>
    <w:rsid w:val="001D1544"/>
    <w:rsid w:val="001D1E45"/>
    <w:rsid w:val="001D22C3"/>
    <w:rsid w:val="001D2A53"/>
    <w:rsid w:val="001D4A7D"/>
    <w:rsid w:val="001D5143"/>
    <w:rsid w:val="001D68A0"/>
    <w:rsid w:val="001D69C7"/>
    <w:rsid w:val="001E2501"/>
    <w:rsid w:val="001E2731"/>
    <w:rsid w:val="001E281A"/>
    <w:rsid w:val="001E492D"/>
    <w:rsid w:val="001F03EE"/>
    <w:rsid w:val="001F0748"/>
    <w:rsid w:val="001F170F"/>
    <w:rsid w:val="001F17FF"/>
    <w:rsid w:val="001F37A0"/>
    <w:rsid w:val="001F3F63"/>
    <w:rsid w:val="001F4098"/>
    <w:rsid w:val="001F431D"/>
    <w:rsid w:val="001F4A61"/>
    <w:rsid w:val="001F4CE9"/>
    <w:rsid w:val="001F7E20"/>
    <w:rsid w:val="00200BDD"/>
    <w:rsid w:val="00201F2E"/>
    <w:rsid w:val="00206219"/>
    <w:rsid w:val="00207029"/>
    <w:rsid w:val="0021079B"/>
    <w:rsid w:val="0021225F"/>
    <w:rsid w:val="00217E46"/>
    <w:rsid w:val="00222F10"/>
    <w:rsid w:val="00224634"/>
    <w:rsid w:val="00226F32"/>
    <w:rsid w:val="00230413"/>
    <w:rsid w:val="00233E24"/>
    <w:rsid w:val="0023465C"/>
    <w:rsid w:val="00237825"/>
    <w:rsid w:val="00240305"/>
    <w:rsid w:val="00241CE1"/>
    <w:rsid w:val="0024293A"/>
    <w:rsid w:val="002450FA"/>
    <w:rsid w:val="00245BF5"/>
    <w:rsid w:val="00247548"/>
    <w:rsid w:val="0025116C"/>
    <w:rsid w:val="00252057"/>
    <w:rsid w:val="00252963"/>
    <w:rsid w:val="00260E1E"/>
    <w:rsid w:val="00261342"/>
    <w:rsid w:val="00262644"/>
    <w:rsid w:val="00262C87"/>
    <w:rsid w:val="002659BA"/>
    <w:rsid w:val="00266CEF"/>
    <w:rsid w:val="00267E5B"/>
    <w:rsid w:val="0027003D"/>
    <w:rsid w:val="002707C5"/>
    <w:rsid w:val="002721E0"/>
    <w:rsid w:val="002750F0"/>
    <w:rsid w:val="002758BB"/>
    <w:rsid w:val="00275D27"/>
    <w:rsid w:val="002831C8"/>
    <w:rsid w:val="002849F2"/>
    <w:rsid w:val="00285D00"/>
    <w:rsid w:val="00286511"/>
    <w:rsid w:val="00287EC3"/>
    <w:rsid w:val="002903A5"/>
    <w:rsid w:val="00294167"/>
    <w:rsid w:val="00294EAB"/>
    <w:rsid w:val="00295C09"/>
    <w:rsid w:val="002968AC"/>
    <w:rsid w:val="002A1953"/>
    <w:rsid w:val="002A2EFB"/>
    <w:rsid w:val="002A3665"/>
    <w:rsid w:val="002A4BAA"/>
    <w:rsid w:val="002A561A"/>
    <w:rsid w:val="002A6292"/>
    <w:rsid w:val="002A6F92"/>
    <w:rsid w:val="002A745E"/>
    <w:rsid w:val="002A7E1D"/>
    <w:rsid w:val="002A7EAE"/>
    <w:rsid w:val="002A7FF7"/>
    <w:rsid w:val="002B1502"/>
    <w:rsid w:val="002B4AEE"/>
    <w:rsid w:val="002B764D"/>
    <w:rsid w:val="002B7DBF"/>
    <w:rsid w:val="002B7E26"/>
    <w:rsid w:val="002C0840"/>
    <w:rsid w:val="002C1756"/>
    <w:rsid w:val="002C23F5"/>
    <w:rsid w:val="002C262E"/>
    <w:rsid w:val="002C3E22"/>
    <w:rsid w:val="002C4C5A"/>
    <w:rsid w:val="002C6F88"/>
    <w:rsid w:val="002C7800"/>
    <w:rsid w:val="002C7F85"/>
    <w:rsid w:val="002D071D"/>
    <w:rsid w:val="002D26AC"/>
    <w:rsid w:val="002D29E4"/>
    <w:rsid w:val="002D379D"/>
    <w:rsid w:val="002D618C"/>
    <w:rsid w:val="002D6C84"/>
    <w:rsid w:val="002E10D4"/>
    <w:rsid w:val="002E1C93"/>
    <w:rsid w:val="002E4175"/>
    <w:rsid w:val="002E4F77"/>
    <w:rsid w:val="002E5A1A"/>
    <w:rsid w:val="002E6E52"/>
    <w:rsid w:val="002E7364"/>
    <w:rsid w:val="002E76C3"/>
    <w:rsid w:val="002F0A9A"/>
    <w:rsid w:val="002F2C2A"/>
    <w:rsid w:val="002F34E5"/>
    <w:rsid w:val="002F5CF4"/>
    <w:rsid w:val="002F61E6"/>
    <w:rsid w:val="002F6215"/>
    <w:rsid w:val="002F7459"/>
    <w:rsid w:val="0030159D"/>
    <w:rsid w:val="00301F86"/>
    <w:rsid w:val="00305821"/>
    <w:rsid w:val="00306312"/>
    <w:rsid w:val="003068A2"/>
    <w:rsid w:val="00307AAA"/>
    <w:rsid w:val="003110BC"/>
    <w:rsid w:val="00313AAD"/>
    <w:rsid w:val="00314609"/>
    <w:rsid w:val="0032073B"/>
    <w:rsid w:val="00320C81"/>
    <w:rsid w:val="00321440"/>
    <w:rsid w:val="00321D89"/>
    <w:rsid w:val="00327B0F"/>
    <w:rsid w:val="00330329"/>
    <w:rsid w:val="00331580"/>
    <w:rsid w:val="0033200D"/>
    <w:rsid w:val="00333B0B"/>
    <w:rsid w:val="00333D5E"/>
    <w:rsid w:val="003340B2"/>
    <w:rsid w:val="00336B04"/>
    <w:rsid w:val="003377C5"/>
    <w:rsid w:val="003413AF"/>
    <w:rsid w:val="0034188A"/>
    <w:rsid w:val="00341A76"/>
    <w:rsid w:val="0034212A"/>
    <w:rsid w:val="0034433F"/>
    <w:rsid w:val="003444F1"/>
    <w:rsid w:val="00344DB3"/>
    <w:rsid w:val="003450F6"/>
    <w:rsid w:val="00346605"/>
    <w:rsid w:val="00347BC2"/>
    <w:rsid w:val="0035241E"/>
    <w:rsid w:val="00352792"/>
    <w:rsid w:val="00356EEC"/>
    <w:rsid w:val="00357370"/>
    <w:rsid w:val="00357B4D"/>
    <w:rsid w:val="00367066"/>
    <w:rsid w:val="003670DC"/>
    <w:rsid w:val="00370028"/>
    <w:rsid w:val="0037266D"/>
    <w:rsid w:val="0037448C"/>
    <w:rsid w:val="00375188"/>
    <w:rsid w:val="00375B2A"/>
    <w:rsid w:val="00375CEA"/>
    <w:rsid w:val="00375CEC"/>
    <w:rsid w:val="00380C49"/>
    <w:rsid w:val="00382A08"/>
    <w:rsid w:val="00383A9D"/>
    <w:rsid w:val="00383B86"/>
    <w:rsid w:val="00383EC3"/>
    <w:rsid w:val="003854C7"/>
    <w:rsid w:val="003866F8"/>
    <w:rsid w:val="00386D22"/>
    <w:rsid w:val="00387B8E"/>
    <w:rsid w:val="00387F64"/>
    <w:rsid w:val="00390599"/>
    <w:rsid w:val="003908F9"/>
    <w:rsid w:val="00391BD9"/>
    <w:rsid w:val="00392665"/>
    <w:rsid w:val="00393B86"/>
    <w:rsid w:val="00393FAA"/>
    <w:rsid w:val="00395859"/>
    <w:rsid w:val="00397787"/>
    <w:rsid w:val="003A02B9"/>
    <w:rsid w:val="003A0E9B"/>
    <w:rsid w:val="003A2B25"/>
    <w:rsid w:val="003A2B99"/>
    <w:rsid w:val="003A48A2"/>
    <w:rsid w:val="003A6EC8"/>
    <w:rsid w:val="003B041A"/>
    <w:rsid w:val="003B4C43"/>
    <w:rsid w:val="003B78B4"/>
    <w:rsid w:val="003B7A60"/>
    <w:rsid w:val="003B7C1C"/>
    <w:rsid w:val="003C3A49"/>
    <w:rsid w:val="003C5CED"/>
    <w:rsid w:val="003C7E31"/>
    <w:rsid w:val="003D01EF"/>
    <w:rsid w:val="003D0D5D"/>
    <w:rsid w:val="003D1E01"/>
    <w:rsid w:val="003D29FD"/>
    <w:rsid w:val="003D353D"/>
    <w:rsid w:val="003D4210"/>
    <w:rsid w:val="003E1AA1"/>
    <w:rsid w:val="003E292D"/>
    <w:rsid w:val="003F19B1"/>
    <w:rsid w:val="003F31EC"/>
    <w:rsid w:val="003F41D3"/>
    <w:rsid w:val="003F58C8"/>
    <w:rsid w:val="003F5A78"/>
    <w:rsid w:val="003F77A8"/>
    <w:rsid w:val="003F7DDD"/>
    <w:rsid w:val="0040354A"/>
    <w:rsid w:val="004046AE"/>
    <w:rsid w:val="00405CD2"/>
    <w:rsid w:val="00407DC4"/>
    <w:rsid w:val="00415238"/>
    <w:rsid w:val="00416682"/>
    <w:rsid w:val="00421AE3"/>
    <w:rsid w:val="00421E0F"/>
    <w:rsid w:val="004234D7"/>
    <w:rsid w:val="00426996"/>
    <w:rsid w:val="00426CF0"/>
    <w:rsid w:val="00426EB3"/>
    <w:rsid w:val="00427084"/>
    <w:rsid w:val="00431F62"/>
    <w:rsid w:val="00432F6F"/>
    <w:rsid w:val="00433215"/>
    <w:rsid w:val="004349D2"/>
    <w:rsid w:val="004429D4"/>
    <w:rsid w:val="0044352C"/>
    <w:rsid w:val="004456A4"/>
    <w:rsid w:val="00445BA0"/>
    <w:rsid w:val="004475E7"/>
    <w:rsid w:val="00447E6D"/>
    <w:rsid w:val="00452B7D"/>
    <w:rsid w:val="004533CA"/>
    <w:rsid w:val="00453B34"/>
    <w:rsid w:val="0045535F"/>
    <w:rsid w:val="00456924"/>
    <w:rsid w:val="0045764F"/>
    <w:rsid w:val="00460756"/>
    <w:rsid w:val="00461737"/>
    <w:rsid w:val="00461F60"/>
    <w:rsid w:val="004625BD"/>
    <w:rsid w:val="00465307"/>
    <w:rsid w:val="00470230"/>
    <w:rsid w:val="0047093F"/>
    <w:rsid w:val="00471F6E"/>
    <w:rsid w:val="00473C44"/>
    <w:rsid w:val="00475B07"/>
    <w:rsid w:val="00483021"/>
    <w:rsid w:val="004879A5"/>
    <w:rsid w:val="004921B9"/>
    <w:rsid w:val="004926ED"/>
    <w:rsid w:val="00494EE4"/>
    <w:rsid w:val="00495CC6"/>
    <w:rsid w:val="004A1277"/>
    <w:rsid w:val="004A23B3"/>
    <w:rsid w:val="004A3B5F"/>
    <w:rsid w:val="004A46F0"/>
    <w:rsid w:val="004A475E"/>
    <w:rsid w:val="004A6D7A"/>
    <w:rsid w:val="004A75E3"/>
    <w:rsid w:val="004B008F"/>
    <w:rsid w:val="004B1361"/>
    <w:rsid w:val="004B1831"/>
    <w:rsid w:val="004B2550"/>
    <w:rsid w:val="004B352C"/>
    <w:rsid w:val="004B4E80"/>
    <w:rsid w:val="004B57D1"/>
    <w:rsid w:val="004B5C3A"/>
    <w:rsid w:val="004B5D9F"/>
    <w:rsid w:val="004C08B5"/>
    <w:rsid w:val="004C0FCE"/>
    <w:rsid w:val="004C1588"/>
    <w:rsid w:val="004C58BA"/>
    <w:rsid w:val="004C6874"/>
    <w:rsid w:val="004D062A"/>
    <w:rsid w:val="004D13B4"/>
    <w:rsid w:val="004D2A70"/>
    <w:rsid w:val="004D35D9"/>
    <w:rsid w:val="004D4B0C"/>
    <w:rsid w:val="004D786E"/>
    <w:rsid w:val="004E06FE"/>
    <w:rsid w:val="004E0812"/>
    <w:rsid w:val="004E18E0"/>
    <w:rsid w:val="004E32DE"/>
    <w:rsid w:val="004E7FE3"/>
    <w:rsid w:val="004F0E71"/>
    <w:rsid w:val="004F2F01"/>
    <w:rsid w:val="004F3939"/>
    <w:rsid w:val="004F427B"/>
    <w:rsid w:val="004F46A3"/>
    <w:rsid w:val="004F4AD7"/>
    <w:rsid w:val="004F6134"/>
    <w:rsid w:val="005034CC"/>
    <w:rsid w:val="00503E98"/>
    <w:rsid w:val="00504E8E"/>
    <w:rsid w:val="005057E9"/>
    <w:rsid w:val="005068DA"/>
    <w:rsid w:val="00506A5A"/>
    <w:rsid w:val="00506E85"/>
    <w:rsid w:val="00512635"/>
    <w:rsid w:val="00512B89"/>
    <w:rsid w:val="00513255"/>
    <w:rsid w:val="00513327"/>
    <w:rsid w:val="005139B7"/>
    <w:rsid w:val="00514175"/>
    <w:rsid w:val="005168BF"/>
    <w:rsid w:val="00521D45"/>
    <w:rsid w:val="00524F6B"/>
    <w:rsid w:val="005251F1"/>
    <w:rsid w:val="00525297"/>
    <w:rsid w:val="0052545A"/>
    <w:rsid w:val="00525AFF"/>
    <w:rsid w:val="0052756B"/>
    <w:rsid w:val="0053005D"/>
    <w:rsid w:val="0053109E"/>
    <w:rsid w:val="00531224"/>
    <w:rsid w:val="0053141F"/>
    <w:rsid w:val="005319F4"/>
    <w:rsid w:val="00532DE1"/>
    <w:rsid w:val="005340B6"/>
    <w:rsid w:val="00534E88"/>
    <w:rsid w:val="00535025"/>
    <w:rsid w:val="0054174D"/>
    <w:rsid w:val="005421EE"/>
    <w:rsid w:val="00546515"/>
    <w:rsid w:val="00550AFC"/>
    <w:rsid w:val="00550F71"/>
    <w:rsid w:val="00552C20"/>
    <w:rsid w:val="005550FD"/>
    <w:rsid w:val="00556346"/>
    <w:rsid w:val="005575D5"/>
    <w:rsid w:val="005618D8"/>
    <w:rsid w:val="00562C9C"/>
    <w:rsid w:val="00562CCB"/>
    <w:rsid w:val="00564D6F"/>
    <w:rsid w:val="00565643"/>
    <w:rsid w:val="00567EB3"/>
    <w:rsid w:val="00572588"/>
    <w:rsid w:val="00572CD3"/>
    <w:rsid w:val="005730A4"/>
    <w:rsid w:val="00573126"/>
    <w:rsid w:val="005734AA"/>
    <w:rsid w:val="0057593F"/>
    <w:rsid w:val="00575D6E"/>
    <w:rsid w:val="00575FA0"/>
    <w:rsid w:val="00580C5A"/>
    <w:rsid w:val="005824CB"/>
    <w:rsid w:val="00583E3E"/>
    <w:rsid w:val="0058428A"/>
    <w:rsid w:val="00584AF8"/>
    <w:rsid w:val="00586183"/>
    <w:rsid w:val="00586C0C"/>
    <w:rsid w:val="00586DB8"/>
    <w:rsid w:val="00587976"/>
    <w:rsid w:val="005936CF"/>
    <w:rsid w:val="005A0445"/>
    <w:rsid w:val="005A0ACC"/>
    <w:rsid w:val="005A1974"/>
    <w:rsid w:val="005A639D"/>
    <w:rsid w:val="005A72A6"/>
    <w:rsid w:val="005B0222"/>
    <w:rsid w:val="005B6586"/>
    <w:rsid w:val="005B6D55"/>
    <w:rsid w:val="005C491A"/>
    <w:rsid w:val="005C5B90"/>
    <w:rsid w:val="005C7ED6"/>
    <w:rsid w:val="005D0A14"/>
    <w:rsid w:val="005D0A32"/>
    <w:rsid w:val="005D1B98"/>
    <w:rsid w:val="005D1C2D"/>
    <w:rsid w:val="005D1ED0"/>
    <w:rsid w:val="005D4208"/>
    <w:rsid w:val="005D618E"/>
    <w:rsid w:val="005D67CD"/>
    <w:rsid w:val="005D7712"/>
    <w:rsid w:val="005E150B"/>
    <w:rsid w:val="005E1E35"/>
    <w:rsid w:val="005E21D9"/>
    <w:rsid w:val="005E2205"/>
    <w:rsid w:val="005E2812"/>
    <w:rsid w:val="005E4376"/>
    <w:rsid w:val="005E5C0D"/>
    <w:rsid w:val="005E710E"/>
    <w:rsid w:val="005F047C"/>
    <w:rsid w:val="005F21D3"/>
    <w:rsid w:val="005F2278"/>
    <w:rsid w:val="005F257B"/>
    <w:rsid w:val="005F49D9"/>
    <w:rsid w:val="005F5F16"/>
    <w:rsid w:val="005F6D29"/>
    <w:rsid w:val="005F71F1"/>
    <w:rsid w:val="005F7DE5"/>
    <w:rsid w:val="00601ADA"/>
    <w:rsid w:val="00602350"/>
    <w:rsid w:val="00603B12"/>
    <w:rsid w:val="00603D90"/>
    <w:rsid w:val="00605170"/>
    <w:rsid w:val="00605F86"/>
    <w:rsid w:val="00606FDB"/>
    <w:rsid w:val="006107A0"/>
    <w:rsid w:val="006121B4"/>
    <w:rsid w:val="006127E1"/>
    <w:rsid w:val="00616A05"/>
    <w:rsid w:val="00616CAF"/>
    <w:rsid w:val="00621C39"/>
    <w:rsid w:val="00622CD4"/>
    <w:rsid w:val="00627D11"/>
    <w:rsid w:val="00627DB7"/>
    <w:rsid w:val="00632AC5"/>
    <w:rsid w:val="00634C89"/>
    <w:rsid w:val="00634E77"/>
    <w:rsid w:val="00634ECF"/>
    <w:rsid w:val="00635D71"/>
    <w:rsid w:val="006376DE"/>
    <w:rsid w:val="00644B8B"/>
    <w:rsid w:val="0064618E"/>
    <w:rsid w:val="006473B9"/>
    <w:rsid w:val="006507E5"/>
    <w:rsid w:val="00654AFA"/>
    <w:rsid w:val="006556C7"/>
    <w:rsid w:val="00660AFA"/>
    <w:rsid w:val="00664523"/>
    <w:rsid w:val="00665BCE"/>
    <w:rsid w:val="006661EE"/>
    <w:rsid w:val="00670BE5"/>
    <w:rsid w:val="006720AA"/>
    <w:rsid w:val="0067311D"/>
    <w:rsid w:val="006733F2"/>
    <w:rsid w:val="00673504"/>
    <w:rsid w:val="006740C6"/>
    <w:rsid w:val="00674C40"/>
    <w:rsid w:val="0067650B"/>
    <w:rsid w:val="00676C31"/>
    <w:rsid w:val="0067757A"/>
    <w:rsid w:val="00677652"/>
    <w:rsid w:val="00680612"/>
    <w:rsid w:val="006807DC"/>
    <w:rsid w:val="00680C01"/>
    <w:rsid w:val="00684B48"/>
    <w:rsid w:val="00685B78"/>
    <w:rsid w:val="00685C13"/>
    <w:rsid w:val="006879A5"/>
    <w:rsid w:val="00692898"/>
    <w:rsid w:val="006932B7"/>
    <w:rsid w:val="006936A9"/>
    <w:rsid w:val="00694975"/>
    <w:rsid w:val="006A0437"/>
    <w:rsid w:val="006A38DE"/>
    <w:rsid w:val="006A573A"/>
    <w:rsid w:val="006B012E"/>
    <w:rsid w:val="006B4393"/>
    <w:rsid w:val="006B5429"/>
    <w:rsid w:val="006B5671"/>
    <w:rsid w:val="006B5F0D"/>
    <w:rsid w:val="006B616B"/>
    <w:rsid w:val="006C0960"/>
    <w:rsid w:val="006C0B13"/>
    <w:rsid w:val="006C12F4"/>
    <w:rsid w:val="006C2387"/>
    <w:rsid w:val="006C3191"/>
    <w:rsid w:val="006C3439"/>
    <w:rsid w:val="006C41D5"/>
    <w:rsid w:val="006C452F"/>
    <w:rsid w:val="006C58C8"/>
    <w:rsid w:val="006D15FD"/>
    <w:rsid w:val="006D3AD9"/>
    <w:rsid w:val="006D554A"/>
    <w:rsid w:val="006D66E8"/>
    <w:rsid w:val="006D6E10"/>
    <w:rsid w:val="006D6F2A"/>
    <w:rsid w:val="006E0A4D"/>
    <w:rsid w:val="006E2DCD"/>
    <w:rsid w:val="006E7284"/>
    <w:rsid w:val="006E7886"/>
    <w:rsid w:val="006F21CB"/>
    <w:rsid w:val="006F2A94"/>
    <w:rsid w:val="006F34E9"/>
    <w:rsid w:val="006F6277"/>
    <w:rsid w:val="0070058A"/>
    <w:rsid w:val="00701444"/>
    <w:rsid w:val="00702019"/>
    <w:rsid w:val="00702DF2"/>
    <w:rsid w:val="0070586C"/>
    <w:rsid w:val="00706874"/>
    <w:rsid w:val="00706CF7"/>
    <w:rsid w:val="00710862"/>
    <w:rsid w:val="007141EF"/>
    <w:rsid w:val="00715D5D"/>
    <w:rsid w:val="00720CE9"/>
    <w:rsid w:val="00721B50"/>
    <w:rsid w:val="00721F56"/>
    <w:rsid w:val="00722CC2"/>
    <w:rsid w:val="00724BF8"/>
    <w:rsid w:val="007255B8"/>
    <w:rsid w:val="00725731"/>
    <w:rsid w:val="00725D71"/>
    <w:rsid w:val="00726876"/>
    <w:rsid w:val="007275BE"/>
    <w:rsid w:val="0072781C"/>
    <w:rsid w:val="0073005F"/>
    <w:rsid w:val="00731A4E"/>
    <w:rsid w:val="007334E6"/>
    <w:rsid w:val="00733A88"/>
    <w:rsid w:val="00735688"/>
    <w:rsid w:val="00735CA1"/>
    <w:rsid w:val="00744ED5"/>
    <w:rsid w:val="007458B1"/>
    <w:rsid w:val="007463B1"/>
    <w:rsid w:val="007466AF"/>
    <w:rsid w:val="0074677A"/>
    <w:rsid w:val="00750171"/>
    <w:rsid w:val="00750BB6"/>
    <w:rsid w:val="0075483A"/>
    <w:rsid w:val="0076111B"/>
    <w:rsid w:val="0076177E"/>
    <w:rsid w:val="007618AF"/>
    <w:rsid w:val="00761FDC"/>
    <w:rsid w:val="00762EAF"/>
    <w:rsid w:val="00764129"/>
    <w:rsid w:val="00764C88"/>
    <w:rsid w:val="007672E9"/>
    <w:rsid w:val="0077130D"/>
    <w:rsid w:val="0077381F"/>
    <w:rsid w:val="00776C14"/>
    <w:rsid w:val="00776D8F"/>
    <w:rsid w:val="00780472"/>
    <w:rsid w:val="007848B4"/>
    <w:rsid w:val="00784C3C"/>
    <w:rsid w:val="00785761"/>
    <w:rsid w:val="007858FD"/>
    <w:rsid w:val="00785BE6"/>
    <w:rsid w:val="00786BCC"/>
    <w:rsid w:val="007938C2"/>
    <w:rsid w:val="00793A43"/>
    <w:rsid w:val="007945DA"/>
    <w:rsid w:val="007963AA"/>
    <w:rsid w:val="00796646"/>
    <w:rsid w:val="007976DC"/>
    <w:rsid w:val="007A256E"/>
    <w:rsid w:val="007A3EBD"/>
    <w:rsid w:val="007A424E"/>
    <w:rsid w:val="007A5088"/>
    <w:rsid w:val="007A595B"/>
    <w:rsid w:val="007B09BA"/>
    <w:rsid w:val="007B0F1A"/>
    <w:rsid w:val="007B4025"/>
    <w:rsid w:val="007B45DA"/>
    <w:rsid w:val="007C15E6"/>
    <w:rsid w:val="007C52B4"/>
    <w:rsid w:val="007C78A8"/>
    <w:rsid w:val="007D0040"/>
    <w:rsid w:val="007D18CA"/>
    <w:rsid w:val="007D4C2D"/>
    <w:rsid w:val="007D6D73"/>
    <w:rsid w:val="007E08BA"/>
    <w:rsid w:val="007E478D"/>
    <w:rsid w:val="007E691A"/>
    <w:rsid w:val="007F1832"/>
    <w:rsid w:val="007F35C3"/>
    <w:rsid w:val="007F3D26"/>
    <w:rsid w:val="007F428A"/>
    <w:rsid w:val="007F4605"/>
    <w:rsid w:val="007F5DF3"/>
    <w:rsid w:val="00800FA8"/>
    <w:rsid w:val="008010F8"/>
    <w:rsid w:val="00801159"/>
    <w:rsid w:val="00803D51"/>
    <w:rsid w:val="00803F8F"/>
    <w:rsid w:val="008041D5"/>
    <w:rsid w:val="008052AD"/>
    <w:rsid w:val="0080764C"/>
    <w:rsid w:val="00807A12"/>
    <w:rsid w:val="00811045"/>
    <w:rsid w:val="0081273D"/>
    <w:rsid w:val="00813BFE"/>
    <w:rsid w:val="0081490B"/>
    <w:rsid w:val="00816169"/>
    <w:rsid w:val="00820248"/>
    <w:rsid w:val="00822720"/>
    <w:rsid w:val="0082296B"/>
    <w:rsid w:val="00822EDE"/>
    <w:rsid w:val="00824837"/>
    <w:rsid w:val="008253FE"/>
    <w:rsid w:val="00826D03"/>
    <w:rsid w:val="00827BBE"/>
    <w:rsid w:val="00830F4A"/>
    <w:rsid w:val="00831D86"/>
    <w:rsid w:val="00833A65"/>
    <w:rsid w:val="008340DB"/>
    <w:rsid w:val="00836071"/>
    <w:rsid w:val="00836090"/>
    <w:rsid w:val="008365ED"/>
    <w:rsid w:val="0083737B"/>
    <w:rsid w:val="00837FFD"/>
    <w:rsid w:val="008403D8"/>
    <w:rsid w:val="00841D96"/>
    <w:rsid w:val="00843574"/>
    <w:rsid w:val="0084446E"/>
    <w:rsid w:val="008452DC"/>
    <w:rsid w:val="008453A7"/>
    <w:rsid w:val="00846775"/>
    <w:rsid w:val="00847BCF"/>
    <w:rsid w:val="00847E13"/>
    <w:rsid w:val="00847FBB"/>
    <w:rsid w:val="00851047"/>
    <w:rsid w:val="008514B7"/>
    <w:rsid w:val="008540E1"/>
    <w:rsid w:val="008545A2"/>
    <w:rsid w:val="00854638"/>
    <w:rsid w:val="00856419"/>
    <w:rsid w:val="00856BA1"/>
    <w:rsid w:val="0085720A"/>
    <w:rsid w:val="008602A4"/>
    <w:rsid w:val="008606E0"/>
    <w:rsid w:val="008618E6"/>
    <w:rsid w:val="00862AB9"/>
    <w:rsid w:val="00862D3E"/>
    <w:rsid w:val="00862E04"/>
    <w:rsid w:val="00864C54"/>
    <w:rsid w:val="00865CE0"/>
    <w:rsid w:val="0087085A"/>
    <w:rsid w:val="0087142D"/>
    <w:rsid w:val="00871A8D"/>
    <w:rsid w:val="00872A9F"/>
    <w:rsid w:val="00872AD5"/>
    <w:rsid w:val="00874D75"/>
    <w:rsid w:val="0087664D"/>
    <w:rsid w:val="00876DA7"/>
    <w:rsid w:val="0087799F"/>
    <w:rsid w:val="008809A4"/>
    <w:rsid w:val="008814C4"/>
    <w:rsid w:val="00882419"/>
    <w:rsid w:val="008871EE"/>
    <w:rsid w:val="00887394"/>
    <w:rsid w:val="00890DDD"/>
    <w:rsid w:val="00891ADA"/>
    <w:rsid w:val="00892410"/>
    <w:rsid w:val="0089771A"/>
    <w:rsid w:val="008A021E"/>
    <w:rsid w:val="008A0486"/>
    <w:rsid w:val="008A144D"/>
    <w:rsid w:val="008A1A51"/>
    <w:rsid w:val="008A4C10"/>
    <w:rsid w:val="008A50E0"/>
    <w:rsid w:val="008A584A"/>
    <w:rsid w:val="008A5E66"/>
    <w:rsid w:val="008A641A"/>
    <w:rsid w:val="008A794E"/>
    <w:rsid w:val="008B0A68"/>
    <w:rsid w:val="008B3600"/>
    <w:rsid w:val="008B4A76"/>
    <w:rsid w:val="008B6C90"/>
    <w:rsid w:val="008C19AF"/>
    <w:rsid w:val="008C42F3"/>
    <w:rsid w:val="008C6E11"/>
    <w:rsid w:val="008C7C5D"/>
    <w:rsid w:val="008D2EB0"/>
    <w:rsid w:val="008D4642"/>
    <w:rsid w:val="008D542A"/>
    <w:rsid w:val="008D699E"/>
    <w:rsid w:val="008E2513"/>
    <w:rsid w:val="008E2E7A"/>
    <w:rsid w:val="008E3866"/>
    <w:rsid w:val="008E5A32"/>
    <w:rsid w:val="008E79CE"/>
    <w:rsid w:val="008F064B"/>
    <w:rsid w:val="008F0D4C"/>
    <w:rsid w:val="008F100F"/>
    <w:rsid w:val="008F1062"/>
    <w:rsid w:val="008F21B0"/>
    <w:rsid w:val="008F6237"/>
    <w:rsid w:val="008F693E"/>
    <w:rsid w:val="008F7371"/>
    <w:rsid w:val="00900D97"/>
    <w:rsid w:val="00902282"/>
    <w:rsid w:val="009024BD"/>
    <w:rsid w:val="00904F2D"/>
    <w:rsid w:val="009054E7"/>
    <w:rsid w:val="0090581D"/>
    <w:rsid w:val="0090626E"/>
    <w:rsid w:val="00907C01"/>
    <w:rsid w:val="00907E30"/>
    <w:rsid w:val="00907E37"/>
    <w:rsid w:val="00907FA8"/>
    <w:rsid w:val="0091067F"/>
    <w:rsid w:val="00912596"/>
    <w:rsid w:val="00912F8C"/>
    <w:rsid w:val="009134AB"/>
    <w:rsid w:val="009139F4"/>
    <w:rsid w:val="00915E44"/>
    <w:rsid w:val="00916328"/>
    <w:rsid w:val="00916A9D"/>
    <w:rsid w:val="009208D0"/>
    <w:rsid w:val="00922AED"/>
    <w:rsid w:val="00923E1B"/>
    <w:rsid w:val="0092402E"/>
    <w:rsid w:val="009310C2"/>
    <w:rsid w:val="00932441"/>
    <w:rsid w:val="00933641"/>
    <w:rsid w:val="00933C04"/>
    <w:rsid w:val="00934974"/>
    <w:rsid w:val="00935CE1"/>
    <w:rsid w:val="00935F85"/>
    <w:rsid w:val="009401F4"/>
    <w:rsid w:val="00944262"/>
    <w:rsid w:val="00944456"/>
    <w:rsid w:val="0094540B"/>
    <w:rsid w:val="009458D0"/>
    <w:rsid w:val="00953A2F"/>
    <w:rsid w:val="00953A73"/>
    <w:rsid w:val="00954CF8"/>
    <w:rsid w:val="00962325"/>
    <w:rsid w:val="00965CD7"/>
    <w:rsid w:val="00966C10"/>
    <w:rsid w:val="00967A55"/>
    <w:rsid w:val="00967B33"/>
    <w:rsid w:val="00972200"/>
    <w:rsid w:val="009722D3"/>
    <w:rsid w:val="0097236E"/>
    <w:rsid w:val="009761C1"/>
    <w:rsid w:val="00980014"/>
    <w:rsid w:val="00981C7B"/>
    <w:rsid w:val="00984323"/>
    <w:rsid w:val="009858A6"/>
    <w:rsid w:val="00986E7A"/>
    <w:rsid w:val="00992EC2"/>
    <w:rsid w:val="009931EB"/>
    <w:rsid w:val="00994E43"/>
    <w:rsid w:val="009962E7"/>
    <w:rsid w:val="00996EA3"/>
    <w:rsid w:val="009A01AB"/>
    <w:rsid w:val="009A17A3"/>
    <w:rsid w:val="009A362C"/>
    <w:rsid w:val="009A6201"/>
    <w:rsid w:val="009A691A"/>
    <w:rsid w:val="009A73E7"/>
    <w:rsid w:val="009B24A2"/>
    <w:rsid w:val="009B27D7"/>
    <w:rsid w:val="009B3071"/>
    <w:rsid w:val="009B65F6"/>
    <w:rsid w:val="009B7CF7"/>
    <w:rsid w:val="009C0085"/>
    <w:rsid w:val="009C29DA"/>
    <w:rsid w:val="009D243B"/>
    <w:rsid w:val="009D74A2"/>
    <w:rsid w:val="009E151D"/>
    <w:rsid w:val="009E291A"/>
    <w:rsid w:val="009E29C1"/>
    <w:rsid w:val="009E4F91"/>
    <w:rsid w:val="009E7A1B"/>
    <w:rsid w:val="009F0A30"/>
    <w:rsid w:val="009F31AB"/>
    <w:rsid w:val="009F4074"/>
    <w:rsid w:val="009F5CC0"/>
    <w:rsid w:val="00A01279"/>
    <w:rsid w:val="00A026F2"/>
    <w:rsid w:val="00A10456"/>
    <w:rsid w:val="00A105F3"/>
    <w:rsid w:val="00A10A09"/>
    <w:rsid w:val="00A11285"/>
    <w:rsid w:val="00A1517E"/>
    <w:rsid w:val="00A1669D"/>
    <w:rsid w:val="00A166DC"/>
    <w:rsid w:val="00A170D4"/>
    <w:rsid w:val="00A20B79"/>
    <w:rsid w:val="00A20BAC"/>
    <w:rsid w:val="00A2420D"/>
    <w:rsid w:val="00A2784C"/>
    <w:rsid w:val="00A27F21"/>
    <w:rsid w:val="00A30B6E"/>
    <w:rsid w:val="00A31050"/>
    <w:rsid w:val="00A341F2"/>
    <w:rsid w:val="00A36D74"/>
    <w:rsid w:val="00A40975"/>
    <w:rsid w:val="00A421E1"/>
    <w:rsid w:val="00A42DFB"/>
    <w:rsid w:val="00A43260"/>
    <w:rsid w:val="00A457CC"/>
    <w:rsid w:val="00A46D09"/>
    <w:rsid w:val="00A476F2"/>
    <w:rsid w:val="00A519F4"/>
    <w:rsid w:val="00A544F6"/>
    <w:rsid w:val="00A547C2"/>
    <w:rsid w:val="00A54921"/>
    <w:rsid w:val="00A55EB8"/>
    <w:rsid w:val="00A56537"/>
    <w:rsid w:val="00A61CFE"/>
    <w:rsid w:val="00A6216A"/>
    <w:rsid w:val="00A63769"/>
    <w:rsid w:val="00A64B3A"/>
    <w:rsid w:val="00A6594D"/>
    <w:rsid w:val="00A65A9B"/>
    <w:rsid w:val="00A7170C"/>
    <w:rsid w:val="00A71B27"/>
    <w:rsid w:val="00A72BBF"/>
    <w:rsid w:val="00A7306E"/>
    <w:rsid w:val="00A73B2C"/>
    <w:rsid w:val="00A73DD9"/>
    <w:rsid w:val="00A75216"/>
    <w:rsid w:val="00A7786E"/>
    <w:rsid w:val="00A80002"/>
    <w:rsid w:val="00A83270"/>
    <w:rsid w:val="00A84045"/>
    <w:rsid w:val="00A845BA"/>
    <w:rsid w:val="00A848BF"/>
    <w:rsid w:val="00A853F1"/>
    <w:rsid w:val="00A86153"/>
    <w:rsid w:val="00A86799"/>
    <w:rsid w:val="00A92250"/>
    <w:rsid w:val="00A92C0E"/>
    <w:rsid w:val="00A92C25"/>
    <w:rsid w:val="00A94FF3"/>
    <w:rsid w:val="00A9678E"/>
    <w:rsid w:val="00A97385"/>
    <w:rsid w:val="00AA12B6"/>
    <w:rsid w:val="00AA262C"/>
    <w:rsid w:val="00AA499D"/>
    <w:rsid w:val="00AA4F1F"/>
    <w:rsid w:val="00AA7035"/>
    <w:rsid w:val="00AA7AE7"/>
    <w:rsid w:val="00AB3F0F"/>
    <w:rsid w:val="00AB5D40"/>
    <w:rsid w:val="00AB64CD"/>
    <w:rsid w:val="00AB7954"/>
    <w:rsid w:val="00AB7B9C"/>
    <w:rsid w:val="00AC19AC"/>
    <w:rsid w:val="00AC4BE3"/>
    <w:rsid w:val="00AC5812"/>
    <w:rsid w:val="00AC5D44"/>
    <w:rsid w:val="00AC7A7C"/>
    <w:rsid w:val="00AD0AAF"/>
    <w:rsid w:val="00AD4004"/>
    <w:rsid w:val="00AD73E3"/>
    <w:rsid w:val="00AE162A"/>
    <w:rsid w:val="00AE1829"/>
    <w:rsid w:val="00AE2FBF"/>
    <w:rsid w:val="00AE377C"/>
    <w:rsid w:val="00AE4FC1"/>
    <w:rsid w:val="00AE55BD"/>
    <w:rsid w:val="00AF14B2"/>
    <w:rsid w:val="00AF1564"/>
    <w:rsid w:val="00AF27BE"/>
    <w:rsid w:val="00AF4361"/>
    <w:rsid w:val="00AF4FFE"/>
    <w:rsid w:val="00AF6692"/>
    <w:rsid w:val="00AF66A9"/>
    <w:rsid w:val="00AF7F52"/>
    <w:rsid w:val="00B00630"/>
    <w:rsid w:val="00B03E31"/>
    <w:rsid w:val="00B044B1"/>
    <w:rsid w:val="00B05119"/>
    <w:rsid w:val="00B07227"/>
    <w:rsid w:val="00B10706"/>
    <w:rsid w:val="00B10C04"/>
    <w:rsid w:val="00B12141"/>
    <w:rsid w:val="00B153F4"/>
    <w:rsid w:val="00B1629D"/>
    <w:rsid w:val="00B17892"/>
    <w:rsid w:val="00B205EE"/>
    <w:rsid w:val="00B21658"/>
    <w:rsid w:val="00B21F22"/>
    <w:rsid w:val="00B3030A"/>
    <w:rsid w:val="00B32BB9"/>
    <w:rsid w:val="00B32D51"/>
    <w:rsid w:val="00B35295"/>
    <w:rsid w:val="00B35CB5"/>
    <w:rsid w:val="00B36B2A"/>
    <w:rsid w:val="00B36FE2"/>
    <w:rsid w:val="00B377CE"/>
    <w:rsid w:val="00B4002F"/>
    <w:rsid w:val="00B40073"/>
    <w:rsid w:val="00B4179E"/>
    <w:rsid w:val="00B41B66"/>
    <w:rsid w:val="00B42473"/>
    <w:rsid w:val="00B43C0E"/>
    <w:rsid w:val="00B45112"/>
    <w:rsid w:val="00B5150C"/>
    <w:rsid w:val="00B51CCB"/>
    <w:rsid w:val="00B60338"/>
    <w:rsid w:val="00B6097F"/>
    <w:rsid w:val="00B60DCE"/>
    <w:rsid w:val="00B61E9B"/>
    <w:rsid w:val="00B625CB"/>
    <w:rsid w:val="00B628CA"/>
    <w:rsid w:val="00B63512"/>
    <w:rsid w:val="00B64762"/>
    <w:rsid w:val="00B6738A"/>
    <w:rsid w:val="00B70548"/>
    <w:rsid w:val="00B70906"/>
    <w:rsid w:val="00B712EF"/>
    <w:rsid w:val="00B713CB"/>
    <w:rsid w:val="00B7298D"/>
    <w:rsid w:val="00B738B1"/>
    <w:rsid w:val="00B73BE3"/>
    <w:rsid w:val="00B73CFD"/>
    <w:rsid w:val="00B74175"/>
    <w:rsid w:val="00B765CC"/>
    <w:rsid w:val="00B773A3"/>
    <w:rsid w:val="00B85BAE"/>
    <w:rsid w:val="00B86181"/>
    <w:rsid w:val="00B878CF"/>
    <w:rsid w:val="00B91380"/>
    <w:rsid w:val="00B91D91"/>
    <w:rsid w:val="00B9238C"/>
    <w:rsid w:val="00B92F75"/>
    <w:rsid w:val="00B953AD"/>
    <w:rsid w:val="00B966FF"/>
    <w:rsid w:val="00B97DCD"/>
    <w:rsid w:val="00BA05BE"/>
    <w:rsid w:val="00BA387A"/>
    <w:rsid w:val="00BA4A13"/>
    <w:rsid w:val="00BA682B"/>
    <w:rsid w:val="00BA6D6A"/>
    <w:rsid w:val="00BA7577"/>
    <w:rsid w:val="00BA7D2A"/>
    <w:rsid w:val="00BB0DDD"/>
    <w:rsid w:val="00BB163D"/>
    <w:rsid w:val="00BB3CEC"/>
    <w:rsid w:val="00BB4A3E"/>
    <w:rsid w:val="00BB5BA6"/>
    <w:rsid w:val="00BB6DC3"/>
    <w:rsid w:val="00BC253F"/>
    <w:rsid w:val="00BC30F0"/>
    <w:rsid w:val="00BC7F3E"/>
    <w:rsid w:val="00BD25E4"/>
    <w:rsid w:val="00BD34FF"/>
    <w:rsid w:val="00BD3E75"/>
    <w:rsid w:val="00BD60C7"/>
    <w:rsid w:val="00BD7A3D"/>
    <w:rsid w:val="00BD7A74"/>
    <w:rsid w:val="00BE0DEB"/>
    <w:rsid w:val="00BE22FA"/>
    <w:rsid w:val="00BE47CD"/>
    <w:rsid w:val="00BE611D"/>
    <w:rsid w:val="00BE740A"/>
    <w:rsid w:val="00BF20F7"/>
    <w:rsid w:val="00BF7DFC"/>
    <w:rsid w:val="00C01626"/>
    <w:rsid w:val="00C01B86"/>
    <w:rsid w:val="00C02093"/>
    <w:rsid w:val="00C02467"/>
    <w:rsid w:val="00C0623F"/>
    <w:rsid w:val="00C06385"/>
    <w:rsid w:val="00C07D74"/>
    <w:rsid w:val="00C12F6E"/>
    <w:rsid w:val="00C14051"/>
    <w:rsid w:val="00C14397"/>
    <w:rsid w:val="00C14CE8"/>
    <w:rsid w:val="00C22F2D"/>
    <w:rsid w:val="00C22FBA"/>
    <w:rsid w:val="00C239B6"/>
    <w:rsid w:val="00C242AE"/>
    <w:rsid w:val="00C25F3F"/>
    <w:rsid w:val="00C26A3B"/>
    <w:rsid w:val="00C27B81"/>
    <w:rsid w:val="00C30F9F"/>
    <w:rsid w:val="00C315E5"/>
    <w:rsid w:val="00C31940"/>
    <w:rsid w:val="00C321F8"/>
    <w:rsid w:val="00C334F1"/>
    <w:rsid w:val="00C35882"/>
    <w:rsid w:val="00C35FA7"/>
    <w:rsid w:val="00C368C5"/>
    <w:rsid w:val="00C37D9A"/>
    <w:rsid w:val="00C40055"/>
    <w:rsid w:val="00C43AFF"/>
    <w:rsid w:val="00C45671"/>
    <w:rsid w:val="00C47317"/>
    <w:rsid w:val="00C511CA"/>
    <w:rsid w:val="00C56FE6"/>
    <w:rsid w:val="00C60B2A"/>
    <w:rsid w:val="00C60D08"/>
    <w:rsid w:val="00C6109B"/>
    <w:rsid w:val="00C65BAB"/>
    <w:rsid w:val="00C70F38"/>
    <w:rsid w:val="00C72119"/>
    <w:rsid w:val="00C73055"/>
    <w:rsid w:val="00C766D1"/>
    <w:rsid w:val="00C86D64"/>
    <w:rsid w:val="00C87523"/>
    <w:rsid w:val="00C8766A"/>
    <w:rsid w:val="00C91F92"/>
    <w:rsid w:val="00C920D3"/>
    <w:rsid w:val="00C93DBE"/>
    <w:rsid w:val="00C961C6"/>
    <w:rsid w:val="00C97AFC"/>
    <w:rsid w:val="00C97D1F"/>
    <w:rsid w:val="00CA061D"/>
    <w:rsid w:val="00CA0A6E"/>
    <w:rsid w:val="00CA0F77"/>
    <w:rsid w:val="00CA1131"/>
    <w:rsid w:val="00CA3E53"/>
    <w:rsid w:val="00CA5EDD"/>
    <w:rsid w:val="00CA5F3C"/>
    <w:rsid w:val="00CA6048"/>
    <w:rsid w:val="00CA7A98"/>
    <w:rsid w:val="00CB1B83"/>
    <w:rsid w:val="00CB25B7"/>
    <w:rsid w:val="00CB3061"/>
    <w:rsid w:val="00CB4416"/>
    <w:rsid w:val="00CB6ACF"/>
    <w:rsid w:val="00CC0162"/>
    <w:rsid w:val="00CC0312"/>
    <w:rsid w:val="00CC051F"/>
    <w:rsid w:val="00CC10BB"/>
    <w:rsid w:val="00CC17CB"/>
    <w:rsid w:val="00CC44B0"/>
    <w:rsid w:val="00CC517D"/>
    <w:rsid w:val="00CC69E5"/>
    <w:rsid w:val="00CC7256"/>
    <w:rsid w:val="00CC79CD"/>
    <w:rsid w:val="00CD1158"/>
    <w:rsid w:val="00CD571C"/>
    <w:rsid w:val="00CD6EA0"/>
    <w:rsid w:val="00CD7024"/>
    <w:rsid w:val="00CE0F94"/>
    <w:rsid w:val="00CE1371"/>
    <w:rsid w:val="00CE1699"/>
    <w:rsid w:val="00CE1743"/>
    <w:rsid w:val="00CE271B"/>
    <w:rsid w:val="00CE2A14"/>
    <w:rsid w:val="00CF4027"/>
    <w:rsid w:val="00CF6923"/>
    <w:rsid w:val="00CF6945"/>
    <w:rsid w:val="00CF7478"/>
    <w:rsid w:val="00CF787E"/>
    <w:rsid w:val="00D01119"/>
    <w:rsid w:val="00D03746"/>
    <w:rsid w:val="00D0745E"/>
    <w:rsid w:val="00D12275"/>
    <w:rsid w:val="00D13E18"/>
    <w:rsid w:val="00D166B5"/>
    <w:rsid w:val="00D16845"/>
    <w:rsid w:val="00D179FC"/>
    <w:rsid w:val="00D17B10"/>
    <w:rsid w:val="00D21433"/>
    <w:rsid w:val="00D2187A"/>
    <w:rsid w:val="00D234EF"/>
    <w:rsid w:val="00D23A38"/>
    <w:rsid w:val="00D26078"/>
    <w:rsid w:val="00D30F14"/>
    <w:rsid w:val="00D32400"/>
    <w:rsid w:val="00D33382"/>
    <w:rsid w:val="00D33B06"/>
    <w:rsid w:val="00D34122"/>
    <w:rsid w:val="00D3698A"/>
    <w:rsid w:val="00D37B2F"/>
    <w:rsid w:val="00D42609"/>
    <w:rsid w:val="00D4350B"/>
    <w:rsid w:val="00D46F74"/>
    <w:rsid w:val="00D47872"/>
    <w:rsid w:val="00D532DA"/>
    <w:rsid w:val="00D539A8"/>
    <w:rsid w:val="00D54E6C"/>
    <w:rsid w:val="00D556E6"/>
    <w:rsid w:val="00D56E41"/>
    <w:rsid w:val="00D61C5E"/>
    <w:rsid w:val="00D65890"/>
    <w:rsid w:val="00D67C78"/>
    <w:rsid w:val="00D67FC7"/>
    <w:rsid w:val="00D72B3D"/>
    <w:rsid w:val="00D738B8"/>
    <w:rsid w:val="00D7453E"/>
    <w:rsid w:val="00D750A2"/>
    <w:rsid w:val="00D761BB"/>
    <w:rsid w:val="00D76490"/>
    <w:rsid w:val="00D8142F"/>
    <w:rsid w:val="00D81B3C"/>
    <w:rsid w:val="00D8288C"/>
    <w:rsid w:val="00D8618A"/>
    <w:rsid w:val="00D868A8"/>
    <w:rsid w:val="00D9005F"/>
    <w:rsid w:val="00D92DF2"/>
    <w:rsid w:val="00D92F70"/>
    <w:rsid w:val="00D940DE"/>
    <w:rsid w:val="00D96027"/>
    <w:rsid w:val="00D96B51"/>
    <w:rsid w:val="00D9704E"/>
    <w:rsid w:val="00D979DD"/>
    <w:rsid w:val="00DA236F"/>
    <w:rsid w:val="00DA2BFC"/>
    <w:rsid w:val="00DA35D9"/>
    <w:rsid w:val="00DA48FF"/>
    <w:rsid w:val="00DA644B"/>
    <w:rsid w:val="00DA71E7"/>
    <w:rsid w:val="00DA7968"/>
    <w:rsid w:val="00DB0D27"/>
    <w:rsid w:val="00DB1387"/>
    <w:rsid w:val="00DB3297"/>
    <w:rsid w:val="00DB6473"/>
    <w:rsid w:val="00DB6B6B"/>
    <w:rsid w:val="00DB74E8"/>
    <w:rsid w:val="00DC263B"/>
    <w:rsid w:val="00DC2DE5"/>
    <w:rsid w:val="00DC3A72"/>
    <w:rsid w:val="00DC4775"/>
    <w:rsid w:val="00DC7675"/>
    <w:rsid w:val="00DC7A61"/>
    <w:rsid w:val="00DD26A8"/>
    <w:rsid w:val="00DD4132"/>
    <w:rsid w:val="00DD6BB4"/>
    <w:rsid w:val="00DE3F46"/>
    <w:rsid w:val="00DE4237"/>
    <w:rsid w:val="00DE61D8"/>
    <w:rsid w:val="00DE6905"/>
    <w:rsid w:val="00DF1BCC"/>
    <w:rsid w:val="00DF1FC6"/>
    <w:rsid w:val="00DF20F4"/>
    <w:rsid w:val="00DF3936"/>
    <w:rsid w:val="00DF4829"/>
    <w:rsid w:val="00DF7197"/>
    <w:rsid w:val="00DF7FB6"/>
    <w:rsid w:val="00E002CF"/>
    <w:rsid w:val="00E02640"/>
    <w:rsid w:val="00E038E1"/>
    <w:rsid w:val="00E04077"/>
    <w:rsid w:val="00E04C6A"/>
    <w:rsid w:val="00E04E43"/>
    <w:rsid w:val="00E0677A"/>
    <w:rsid w:val="00E06961"/>
    <w:rsid w:val="00E072D3"/>
    <w:rsid w:val="00E07FCC"/>
    <w:rsid w:val="00E101C7"/>
    <w:rsid w:val="00E1056C"/>
    <w:rsid w:val="00E113BD"/>
    <w:rsid w:val="00E116E8"/>
    <w:rsid w:val="00E13F73"/>
    <w:rsid w:val="00E14DD5"/>
    <w:rsid w:val="00E16E03"/>
    <w:rsid w:val="00E17AAC"/>
    <w:rsid w:val="00E203E8"/>
    <w:rsid w:val="00E20BF8"/>
    <w:rsid w:val="00E21ED0"/>
    <w:rsid w:val="00E24385"/>
    <w:rsid w:val="00E24B3C"/>
    <w:rsid w:val="00E271BB"/>
    <w:rsid w:val="00E27EA7"/>
    <w:rsid w:val="00E3217E"/>
    <w:rsid w:val="00E35EF2"/>
    <w:rsid w:val="00E41FC5"/>
    <w:rsid w:val="00E42816"/>
    <w:rsid w:val="00E42B31"/>
    <w:rsid w:val="00E42D40"/>
    <w:rsid w:val="00E43E55"/>
    <w:rsid w:val="00E44EB3"/>
    <w:rsid w:val="00E458FD"/>
    <w:rsid w:val="00E45B7E"/>
    <w:rsid w:val="00E4732E"/>
    <w:rsid w:val="00E511F4"/>
    <w:rsid w:val="00E52D17"/>
    <w:rsid w:val="00E533FC"/>
    <w:rsid w:val="00E53A75"/>
    <w:rsid w:val="00E54114"/>
    <w:rsid w:val="00E549BC"/>
    <w:rsid w:val="00E54DD7"/>
    <w:rsid w:val="00E564F8"/>
    <w:rsid w:val="00E62548"/>
    <w:rsid w:val="00E649B7"/>
    <w:rsid w:val="00E649CB"/>
    <w:rsid w:val="00E67CC8"/>
    <w:rsid w:val="00E70342"/>
    <w:rsid w:val="00E71585"/>
    <w:rsid w:val="00E73587"/>
    <w:rsid w:val="00E7370D"/>
    <w:rsid w:val="00E74D71"/>
    <w:rsid w:val="00E77358"/>
    <w:rsid w:val="00E77E51"/>
    <w:rsid w:val="00E81E14"/>
    <w:rsid w:val="00E83B0F"/>
    <w:rsid w:val="00E84624"/>
    <w:rsid w:val="00E84C61"/>
    <w:rsid w:val="00E873E8"/>
    <w:rsid w:val="00E92346"/>
    <w:rsid w:val="00E97AA2"/>
    <w:rsid w:val="00EA0EE7"/>
    <w:rsid w:val="00EA339B"/>
    <w:rsid w:val="00EA3BBE"/>
    <w:rsid w:val="00EA45A7"/>
    <w:rsid w:val="00EA5BE4"/>
    <w:rsid w:val="00EA5F25"/>
    <w:rsid w:val="00EA7978"/>
    <w:rsid w:val="00EB156D"/>
    <w:rsid w:val="00EB4E43"/>
    <w:rsid w:val="00EB4E6E"/>
    <w:rsid w:val="00EB682E"/>
    <w:rsid w:val="00EB78A4"/>
    <w:rsid w:val="00EC082E"/>
    <w:rsid w:val="00EC0E93"/>
    <w:rsid w:val="00EC1CFA"/>
    <w:rsid w:val="00EC1F3A"/>
    <w:rsid w:val="00EC31B5"/>
    <w:rsid w:val="00EC3D29"/>
    <w:rsid w:val="00EC596E"/>
    <w:rsid w:val="00EC7149"/>
    <w:rsid w:val="00EC7D89"/>
    <w:rsid w:val="00ED24E5"/>
    <w:rsid w:val="00ED5F6E"/>
    <w:rsid w:val="00ED632B"/>
    <w:rsid w:val="00ED6479"/>
    <w:rsid w:val="00ED7964"/>
    <w:rsid w:val="00EE1AA0"/>
    <w:rsid w:val="00EE2612"/>
    <w:rsid w:val="00EE2C3A"/>
    <w:rsid w:val="00EE48F1"/>
    <w:rsid w:val="00EE4A7D"/>
    <w:rsid w:val="00EE5205"/>
    <w:rsid w:val="00EE6682"/>
    <w:rsid w:val="00EE66E5"/>
    <w:rsid w:val="00EE735C"/>
    <w:rsid w:val="00EE745E"/>
    <w:rsid w:val="00EF01A0"/>
    <w:rsid w:val="00EF08CF"/>
    <w:rsid w:val="00EF0C61"/>
    <w:rsid w:val="00EF2976"/>
    <w:rsid w:val="00EF5BFD"/>
    <w:rsid w:val="00EF6A3B"/>
    <w:rsid w:val="00EF79F9"/>
    <w:rsid w:val="00F020A5"/>
    <w:rsid w:val="00F04EC6"/>
    <w:rsid w:val="00F111D1"/>
    <w:rsid w:val="00F12B5B"/>
    <w:rsid w:val="00F13282"/>
    <w:rsid w:val="00F132D3"/>
    <w:rsid w:val="00F14A65"/>
    <w:rsid w:val="00F159EE"/>
    <w:rsid w:val="00F1794A"/>
    <w:rsid w:val="00F2041E"/>
    <w:rsid w:val="00F21230"/>
    <w:rsid w:val="00F21FBF"/>
    <w:rsid w:val="00F2278B"/>
    <w:rsid w:val="00F2753D"/>
    <w:rsid w:val="00F319F4"/>
    <w:rsid w:val="00F31ADA"/>
    <w:rsid w:val="00F330FD"/>
    <w:rsid w:val="00F345CF"/>
    <w:rsid w:val="00F405C4"/>
    <w:rsid w:val="00F42C64"/>
    <w:rsid w:val="00F44049"/>
    <w:rsid w:val="00F4652A"/>
    <w:rsid w:val="00F47A89"/>
    <w:rsid w:val="00F51799"/>
    <w:rsid w:val="00F52126"/>
    <w:rsid w:val="00F559A7"/>
    <w:rsid w:val="00F621D4"/>
    <w:rsid w:val="00F63D32"/>
    <w:rsid w:val="00F64F16"/>
    <w:rsid w:val="00F666A4"/>
    <w:rsid w:val="00F6777A"/>
    <w:rsid w:val="00F67EAE"/>
    <w:rsid w:val="00F71203"/>
    <w:rsid w:val="00F71D44"/>
    <w:rsid w:val="00F72208"/>
    <w:rsid w:val="00F72F59"/>
    <w:rsid w:val="00F73CEE"/>
    <w:rsid w:val="00F7735C"/>
    <w:rsid w:val="00F81C31"/>
    <w:rsid w:val="00F85423"/>
    <w:rsid w:val="00F8770D"/>
    <w:rsid w:val="00F87A73"/>
    <w:rsid w:val="00F9054E"/>
    <w:rsid w:val="00F920FE"/>
    <w:rsid w:val="00F92A90"/>
    <w:rsid w:val="00F94E25"/>
    <w:rsid w:val="00F95916"/>
    <w:rsid w:val="00F95B34"/>
    <w:rsid w:val="00F95ECC"/>
    <w:rsid w:val="00F96641"/>
    <w:rsid w:val="00FA0E4A"/>
    <w:rsid w:val="00FA1A18"/>
    <w:rsid w:val="00FA1AD1"/>
    <w:rsid w:val="00FA2286"/>
    <w:rsid w:val="00FA3E0E"/>
    <w:rsid w:val="00FA4612"/>
    <w:rsid w:val="00FA559C"/>
    <w:rsid w:val="00FA6020"/>
    <w:rsid w:val="00FB3A1A"/>
    <w:rsid w:val="00FB4B36"/>
    <w:rsid w:val="00FB542D"/>
    <w:rsid w:val="00FB5EC7"/>
    <w:rsid w:val="00FB6703"/>
    <w:rsid w:val="00FB6F99"/>
    <w:rsid w:val="00FC213B"/>
    <w:rsid w:val="00FC2195"/>
    <w:rsid w:val="00FC2961"/>
    <w:rsid w:val="00FC39E6"/>
    <w:rsid w:val="00FC43F3"/>
    <w:rsid w:val="00FC6775"/>
    <w:rsid w:val="00FC6A80"/>
    <w:rsid w:val="00FC733E"/>
    <w:rsid w:val="00FD2126"/>
    <w:rsid w:val="00FD23BF"/>
    <w:rsid w:val="00FD2A5C"/>
    <w:rsid w:val="00FD5FA2"/>
    <w:rsid w:val="00FE1A78"/>
    <w:rsid w:val="00FE3091"/>
    <w:rsid w:val="00FF0638"/>
    <w:rsid w:val="00FF08F0"/>
    <w:rsid w:val="00FF0AE0"/>
    <w:rsid w:val="00FF0E4F"/>
    <w:rsid w:val="00FF10C9"/>
    <w:rsid w:val="00FF3747"/>
    <w:rsid w:val="00FF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B3A25"/>
  <w15:chartTrackingRefBased/>
  <w15:docId w15:val="{03EBD880-4393-4B0C-B9E5-0E42CF318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A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A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1A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A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A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A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A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A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A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A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A1A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A1A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A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A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A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A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A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A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A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A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A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A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A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A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A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A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A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A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A5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32441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94540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emf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17</Pages>
  <Words>2968</Words>
  <Characters>13000</Characters>
  <Application>Microsoft Office Word</Application>
  <DocSecurity>0</DocSecurity>
  <Lines>254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Hillenbrand</dc:creator>
  <cp:keywords/>
  <dc:description/>
  <cp:lastModifiedBy>Robert Hillenbrand</cp:lastModifiedBy>
  <cp:revision>118</cp:revision>
  <dcterms:created xsi:type="dcterms:W3CDTF">2025-12-28T08:10:00Z</dcterms:created>
  <dcterms:modified xsi:type="dcterms:W3CDTF">2025-12-29T09:44:00Z</dcterms:modified>
</cp:coreProperties>
</file>